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sz w:val="30"/>
          <w:szCs w:val="30"/>
        </w:rPr>
      </w:pPr>
    </w:p>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pPr>
    </w:p>
    <w:p>
      <w:pPr>
        <w:spacing w:line="520" w:lineRule="exact"/>
        <w:jc w:val="both"/>
        <w:rPr>
          <w:rFonts w:hint="eastAsia" w:ascii="宋体" w:hAnsi="宋体" w:cs="宋体"/>
          <w:b/>
          <w:bCs/>
          <w:sz w:val="44"/>
          <w:szCs w:val="44"/>
        </w:rPr>
      </w:pPr>
    </w:p>
    <w:p>
      <w:pPr>
        <w:jc w:val="center"/>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关于开展2024年武汉市用人单位按比例</w:t>
      </w:r>
    </w:p>
    <w:p>
      <w:pPr>
        <w:jc w:val="center"/>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安排残疾人就业申报审核工作的通知</w:t>
      </w:r>
    </w:p>
    <w:p>
      <w:pPr>
        <w:jc w:val="center"/>
        <w:rPr>
          <w:rFonts w:hint="eastAsia" w:ascii="华文中宋" w:hAnsi="华文中宋" w:eastAsia="华文中宋" w:cs="华文中宋"/>
          <w:b/>
          <w:bCs/>
          <w:sz w:val="36"/>
          <w:szCs w:val="36"/>
          <w:lang w:val="en-US" w:eastAsia="zh-CN"/>
        </w:rPr>
      </w:pP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360" w:lineRule="auto"/>
        <w:jc w:val="both"/>
        <w:rPr>
          <w:rStyle w:val="12"/>
          <w:rFonts w:hint="eastAsia" w:ascii="仿宋" w:hAnsi="仿宋" w:eastAsia="仿宋" w:cs="仿宋"/>
          <w:color w:val="333333"/>
          <w:sz w:val="32"/>
          <w:szCs w:val="32"/>
        </w:rPr>
      </w:pPr>
      <w:r>
        <w:rPr>
          <w:rStyle w:val="12"/>
          <w:rFonts w:hint="eastAsia" w:ascii="仿宋" w:hAnsi="仿宋" w:eastAsia="仿宋" w:cs="仿宋"/>
          <w:color w:val="333333"/>
          <w:sz w:val="32"/>
          <w:szCs w:val="32"/>
        </w:rPr>
        <w:t>各用人单位：</w:t>
      </w:r>
    </w:p>
    <w:p>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Style w:val="12"/>
          <w:rFonts w:hint="eastAsia" w:ascii="仿宋" w:hAnsi="仿宋" w:eastAsia="仿宋" w:cs="仿宋"/>
          <w:color w:val="333333"/>
          <w:sz w:val="32"/>
          <w:szCs w:val="32"/>
        </w:rPr>
      </w:pPr>
      <w:r>
        <w:rPr>
          <w:rStyle w:val="12"/>
          <w:rFonts w:hint="eastAsia" w:ascii="仿宋" w:hAnsi="仿宋" w:eastAsia="仿宋" w:cs="仿宋"/>
          <w:color w:val="333333"/>
          <w:sz w:val="32"/>
          <w:szCs w:val="32"/>
        </w:rPr>
        <w:t>根据《残疾人就业保障金征收使用管理办法》（财税〔2015〕72号）、</w:t>
      </w:r>
      <w:r>
        <w:rPr>
          <w:rStyle w:val="12"/>
          <w:rFonts w:hint="eastAsia" w:ascii="仿宋" w:hAnsi="仿宋" w:eastAsia="仿宋"/>
          <w:color w:val="333333"/>
          <w:sz w:val="32"/>
          <w:szCs w:val="32"/>
        </w:rPr>
        <w:t>《中国残联办公厅关于明确按比例就业联网认证“跨省通办”工作有关事项的通知》（残联厅函</w:t>
      </w:r>
      <w:r>
        <w:rPr>
          <w:rStyle w:val="12"/>
          <w:rFonts w:ascii="仿宋" w:hAnsi="仿宋" w:eastAsia="仿宋"/>
          <w:color w:val="333333"/>
          <w:sz w:val="32"/>
          <w:szCs w:val="32"/>
        </w:rPr>
        <w:t>〔20</w:t>
      </w:r>
      <w:r>
        <w:rPr>
          <w:rStyle w:val="12"/>
          <w:rFonts w:hint="eastAsia" w:ascii="仿宋" w:hAnsi="仿宋" w:eastAsia="仿宋"/>
          <w:color w:val="333333"/>
          <w:sz w:val="32"/>
          <w:szCs w:val="32"/>
        </w:rPr>
        <w:t>2</w:t>
      </w:r>
      <w:r>
        <w:rPr>
          <w:rStyle w:val="12"/>
          <w:rFonts w:hint="eastAsia" w:ascii="仿宋" w:hAnsi="仿宋" w:eastAsia="仿宋"/>
          <w:color w:val="333333"/>
          <w:sz w:val="32"/>
          <w:szCs w:val="32"/>
          <w:lang w:val="en-US"/>
        </w:rPr>
        <w:t>2</w:t>
      </w:r>
      <w:r>
        <w:rPr>
          <w:rStyle w:val="12"/>
          <w:rFonts w:ascii="仿宋" w:hAnsi="仿宋" w:eastAsia="仿宋"/>
          <w:color w:val="333333"/>
          <w:sz w:val="32"/>
          <w:szCs w:val="32"/>
        </w:rPr>
        <w:t>〕</w:t>
      </w:r>
      <w:r>
        <w:rPr>
          <w:rStyle w:val="12"/>
          <w:rFonts w:hint="eastAsia" w:ascii="仿宋" w:hAnsi="仿宋" w:eastAsia="仿宋"/>
          <w:color w:val="333333"/>
          <w:sz w:val="32"/>
          <w:szCs w:val="32"/>
          <w:lang w:val="en-US"/>
        </w:rPr>
        <w:t>63</w:t>
      </w:r>
      <w:r>
        <w:rPr>
          <w:rStyle w:val="12"/>
          <w:rFonts w:hint="eastAsia" w:ascii="仿宋" w:hAnsi="仿宋" w:eastAsia="仿宋"/>
          <w:color w:val="333333"/>
          <w:sz w:val="32"/>
          <w:szCs w:val="32"/>
        </w:rPr>
        <w:t>号）</w:t>
      </w:r>
      <w:r>
        <w:rPr>
          <w:rStyle w:val="12"/>
          <w:rFonts w:hint="eastAsia" w:ascii="仿宋" w:hAnsi="仿宋" w:eastAsia="仿宋" w:cs="仿宋"/>
          <w:color w:val="333333"/>
          <w:sz w:val="32"/>
          <w:szCs w:val="32"/>
        </w:rPr>
        <w:t>、《</w:t>
      </w:r>
      <w:r>
        <w:rPr>
          <w:rStyle w:val="12"/>
          <w:rFonts w:hint="eastAsia" w:ascii="仿宋" w:hAnsi="仿宋" w:eastAsia="仿宋" w:cs="仿宋"/>
          <w:color w:val="333333"/>
          <w:sz w:val="32"/>
          <w:szCs w:val="32"/>
          <w:lang w:eastAsia="zh-CN"/>
        </w:rPr>
        <w:t>湖北省</w:t>
      </w:r>
      <w:r>
        <w:rPr>
          <w:rStyle w:val="12"/>
          <w:rFonts w:hint="eastAsia" w:ascii="仿宋" w:hAnsi="仿宋" w:eastAsia="仿宋" w:cs="仿宋"/>
          <w:color w:val="333333"/>
          <w:sz w:val="32"/>
          <w:szCs w:val="32"/>
        </w:rPr>
        <w:t>完善残疾人就业保障金制度更好促进残疾人就业的</w:t>
      </w:r>
      <w:r>
        <w:rPr>
          <w:rStyle w:val="12"/>
          <w:rFonts w:hint="eastAsia" w:ascii="仿宋" w:hAnsi="仿宋" w:eastAsia="仿宋" w:cs="仿宋"/>
          <w:color w:val="333333"/>
          <w:sz w:val="32"/>
          <w:szCs w:val="32"/>
          <w:lang w:eastAsia="zh-CN"/>
        </w:rPr>
        <w:t>实施</w:t>
      </w:r>
      <w:r>
        <w:rPr>
          <w:rStyle w:val="12"/>
          <w:rFonts w:hint="eastAsia" w:ascii="仿宋" w:hAnsi="仿宋" w:eastAsia="仿宋" w:cs="仿宋"/>
          <w:color w:val="333333"/>
          <w:sz w:val="32"/>
          <w:szCs w:val="32"/>
        </w:rPr>
        <w:t>方案》(鄂发改价调〔20</w:t>
      </w:r>
      <w:r>
        <w:rPr>
          <w:rStyle w:val="12"/>
          <w:rFonts w:hint="eastAsia" w:ascii="仿宋" w:hAnsi="仿宋" w:eastAsia="仿宋" w:cs="仿宋"/>
          <w:color w:val="333333"/>
          <w:sz w:val="32"/>
          <w:szCs w:val="32"/>
          <w:lang w:val="en-US"/>
        </w:rPr>
        <w:t>20</w:t>
      </w:r>
      <w:r>
        <w:rPr>
          <w:rStyle w:val="12"/>
          <w:rFonts w:hint="eastAsia" w:ascii="仿宋" w:hAnsi="仿宋" w:eastAsia="仿宋" w:cs="仿宋"/>
          <w:color w:val="333333"/>
          <w:sz w:val="32"/>
          <w:szCs w:val="32"/>
        </w:rPr>
        <w:t>〕</w:t>
      </w:r>
      <w:r>
        <w:rPr>
          <w:rStyle w:val="12"/>
          <w:rFonts w:hint="eastAsia" w:ascii="仿宋" w:hAnsi="仿宋" w:eastAsia="仿宋" w:cs="仿宋"/>
          <w:color w:val="333333"/>
          <w:sz w:val="32"/>
          <w:szCs w:val="32"/>
          <w:lang w:val="en-US"/>
        </w:rPr>
        <w:t>39</w:t>
      </w:r>
      <w:r>
        <w:rPr>
          <w:rStyle w:val="12"/>
          <w:rFonts w:hint="eastAsia" w:ascii="仿宋" w:hAnsi="仿宋" w:eastAsia="仿宋" w:cs="仿宋"/>
          <w:color w:val="333333"/>
          <w:sz w:val="32"/>
          <w:szCs w:val="32"/>
        </w:rPr>
        <w:t>1号)等文件规定，现将202</w:t>
      </w:r>
      <w:r>
        <w:rPr>
          <w:rStyle w:val="12"/>
          <w:rFonts w:hint="eastAsia" w:ascii="仿宋" w:hAnsi="仿宋" w:eastAsia="仿宋" w:cs="仿宋"/>
          <w:color w:val="333333"/>
          <w:sz w:val="32"/>
          <w:szCs w:val="32"/>
          <w:lang w:val="en-US"/>
        </w:rPr>
        <w:t>4</w:t>
      </w:r>
      <w:r>
        <w:rPr>
          <w:rStyle w:val="12"/>
          <w:rFonts w:hint="eastAsia" w:ascii="仿宋" w:hAnsi="仿宋" w:eastAsia="仿宋" w:cs="仿宋"/>
          <w:color w:val="333333"/>
          <w:sz w:val="32"/>
          <w:szCs w:val="32"/>
        </w:rPr>
        <w:t>年用人单位按比例安排残疾人就业年审工作有关事项通知如下：</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640" w:firstLineChars="200"/>
        <w:jc w:val="both"/>
        <w:rPr>
          <w:rStyle w:val="12"/>
          <w:rFonts w:hint="eastAsia" w:ascii="黑体" w:hAnsi="黑体" w:eastAsia="黑体"/>
          <w:color w:val="333333"/>
          <w:sz w:val="32"/>
          <w:szCs w:val="32"/>
        </w:rPr>
      </w:pPr>
      <w:r>
        <w:rPr>
          <w:rStyle w:val="12"/>
          <w:rFonts w:hint="eastAsia" w:ascii="黑体" w:hAnsi="黑体" w:eastAsia="黑体"/>
          <w:color w:val="333333"/>
          <w:sz w:val="32"/>
          <w:szCs w:val="32"/>
        </w:rPr>
        <w:t>一、申报对象</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baseline"/>
        <w:rPr>
          <w:rStyle w:val="12"/>
          <w:rFonts w:hint="eastAsia" w:ascii="仿宋" w:hAnsi="仿宋" w:eastAsia="仿宋" w:cs="仿宋"/>
          <w:color w:val="333333"/>
          <w:sz w:val="32"/>
          <w:szCs w:val="32"/>
        </w:rPr>
      </w:pPr>
      <w:r>
        <w:rPr>
          <w:rStyle w:val="12"/>
          <w:rFonts w:hint="eastAsia" w:ascii="仿宋" w:hAnsi="仿宋" w:eastAsia="仿宋" w:cs="仿宋"/>
          <w:color w:val="333333"/>
          <w:sz w:val="32"/>
          <w:szCs w:val="32"/>
        </w:rPr>
        <w:t>本市行政区域内202</w:t>
      </w:r>
      <w:r>
        <w:rPr>
          <w:rStyle w:val="12"/>
          <w:rFonts w:hint="eastAsia" w:ascii="仿宋" w:hAnsi="仿宋" w:eastAsia="仿宋" w:cs="仿宋"/>
          <w:color w:val="333333"/>
          <w:sz w:val="32"/>
          <w:szCs w:val="32"/>
          <w:lang w:val="en-US"/>
        </w:rPr>
        <w:t>3</w:t>
      </w:r>
      <w:r>
        <w:rPr>
          <w:rStyle w:val="12"/>
          <w:rFonts w:hint="eastAsia" w:ascii="仿宋" w:hAnsi="仿宋" w:eastAsia="仿宋" w:cs="仿宋"/>
          <w:color w:val="333333"/>
          <w:sz w:val="32"/>
          <w:szCs w:val="32"/>
        </w:rPr>
        <w:t>年度安排</w:t>
      </w:r>
      <w:r>
        <w:rPr>
          <w:rStyle w:val="12"/>
          <w:rFonts w:hint="eastAsia" w:ascii="仿宋" w:hAnsi="仿宋" w:eastAsia="仿宋" w:cs="仿宋"/>
          <w:color w:val="333333"/>
          <w:sz w:val="32"/>
          <w:szCs w:val="32"/>
          <w:highlight w:val="none"/>
        </w:rPr>
        <w:t>有</w:t>
      </w:r>
      <w:r>
        <w:rPr>
          <w:rStyle w:val="12"/>
          <w:rFonts w:hint="eastAsia" w:ascii="仿宋" w:hAnsi="仿宋" w:eastAsia="仿宋" w:cs="仿宋"/>
          <w:color w:val="333333"/>
          <w:sz w:val="32"/>
          <w:szCs w:val="32"/>
        </w:rPr>
        <w:t>残疾人就业的各级国家机关、社会团体、企业事业单位、民办非企业单位(以下简称用人单位)。</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640" w:firstLineChars="200"/>
        <w:jc w:val="both"/>
        <w:rPr>
          <w:rStyle w:val="12"/>
          <w:rFonts w:hint="eastAsia" w:ascii="黑体" w:hAnsi="黑体" w:eastAsia="黑体"/>
          <w:color w:val="333333"/>
          <w:sz w:val="32"/>
          <w:szCs w:val="32"/>
        </w:rPr>
      </w:pPr>
      <w:r>
        <w:rPr>
          <w:rStyle w:val="12"/>
          <w:rFonts w:hint="eastAsia" w:ascii="黑体" w:hAnsi="黑体" w:eastAsia="黑体"/>
          <w:color w:val="333333"/>
          <w:sz w:val="32"/>
          <w:szCs w:val="32"/>
        </w:rPr>
        <w:t>二、申报时间</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640" w:firstLineChars="200"/>
        <w:jc w:val="both"/>
        <w:rPr>
          <w:rStyle w:val="12"/>
          <w:rFonts w:hint="eastAsia" w:ascii="仿宋" w:hAnsi="仿宋" w:eastAsia="仿宋" w:cs="仿宋"/>
          <w:color w:val="333333"/>
          <w:sz w:val="32"/>
          <w:szCs w:val="32"/>
        </w:rPr>
      </w:pPr>
      <w:r>
        <w:rPr>
          <w:rStyle w:val="12"/>
          <w:rFonts w:hint="eastAsia" w:ascii="仿宋" w:hAnsi="仿宋" w:eastAsia="仿宋" w:cs="仿宋"/>
          <w:color w:val="333333"/>
          <w:sz w:val="32"/>
          <w:szCs w:val="32"/>
        </w:rPr>
        <w:t>202</w:t>
      </w:r>
      <w:r>
        <w:rPr>
          <w:rStyle w:val="12"/>
          <w:rFonts w:hint="eastAsia" w:ascii="仿宋" w:hAnsi="仿宋" w:eastAsia="仿宋" w:cs="仿宋"/>
          <w:color w:val="333333"/>
          <w:sz w:val="32"/>
          <w:szCs w:val="32"/>
          <w:lang w:val="en-US"/>
        </w:rPr>
        <w:t>4</w:t>
      </w:r>
      <w:r>
        <w:rPr>
          <w:rStyle w:val="12"/>
          <w:rFonts w:hint="eastAsia" w:ascii="仿宋" w:hAnsi="仿宋" w:eastAsia="仿宋" w:cs="仿宋"/>
          <w:color w:val="333333"/>
          <w:sz w:val="32"/>
          <w:szCs w:val="32"/>
        </w:rPr>
        <w:t>年3月1日至202</w:t>
      </w:r>
      <w:r>
        <w:rPr>
          <w:rStyle w:val="12"/>
          <w:rFonts w:hint="eastAsia" w:ascii="仿宋" w:hAnsi="仿宋" w:eastAsia="仿宋" w:cs="仿宋"/>
          <w:color w:val="333333"/>
          <w:sz w:val="32"/>
          <w:szCs w:val="32"/>
          <w:lang w:val="en-US"/>
        </w:rPr>
        <w:t>4</w:t>
      </w:r>
      <w:r>
        <w:rPr>
          <w:rStyle w:val="12"/>
          <w:rFonts w:hint="eastAsia" w:ascii="仿宋" w:hAnsi="仿宋" w:eastAsia="仿宋" w:cs="仿宋"/>
          <w:color w:val="333333"/>
          <w:sz w:val="32"/>
          <w:szCs w:val="32"/>
        </w:rPr>
        <w:t>年</w:t>
      </w:r>
      <w:r>
        <w:rPr>
          <w:rStyle w:val="12"/>
          <w:rFonts w:hint="eastAsia" w:ascii="仿宋" w:hAnsi="仿宋" w:eastAsia="仿宋" w:cs="仿宋"/>
          <w:color w:val="333333"/>
          <w:sz w:val="32"/>
          <w:szCs w:val="32"/>
          <w:lang w:val="en-US"/>
        </w:rPr>
        <w:t>10</w:t>
      </w:r>
      <w:r>
        <w:rPr>
          <w:rStyle w:val="12"/>
          <w:rFonts w:hint="eastAsia" w:ascii="仿宋" w:hAnsi="仿宋" w:eastAsia="仿宋" w:cs="仿宋"/>
          <w:color w:val="333333"/>
          <w:sz w:val="32"/>
          <w:szCs w:val="32"/>
        </w:rPr>
        <w:t>月3</w:t>
      </w:r>
      <w:r>
        <w:rPr>
          <w:rStyle w:val="12"/>
          <w:rFonts w:hint="eastAsia" w:ascii="仿宋" w:hAnsi="仿宋" w:eastAsia="仿宋" w:cs="仿宋"/>
          <w:color w:val="333333"/>
          <w:sz w:val="32"/>
          <w:szCs w:val="32"/>
          <w:lang w:val="en-US"/>
        </w:rPr>
        <w:t>1</w:t>
      </w:r>
      <w:r>
        <w:rPr>
          <w:rStyle w:val="12"/>
          <w:rFonts w:hint="eastAsia" w:ascii="仿宋" w:hAnsi="仿宋" w:eastAsia="仿宋" w:cs="仿宋"/>
          <w:color w:val="333333"/>
          <w:sz w:val="32"/>
          <w:szCs w:val="32"/>
        </w:rPr>
        <w:t>日。</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643" w:firstLineChars="200"/>
        <w:jc w:val="both"/>
        <w:rPr>
          <w:rStyle w:val="12"/>
          <w:rFonts w:hint="eastAsia" w:ascii="仿宋" w:hAnsi="仿宋" w:eastAsia="仿宋" w:cs="仿宋"/>
          <w:color w:val="333333"/>
          <w:sz w:val="32"/>
          <w:szCs w:val="32"/>
        </w:rPr>
      </w:pPr>
      <w:r>
        <w:rPr>
          <w:rFonts w:hint="eastAsia" w:ascii="仿宋" w:hAnsi="仿宋" w:eastAsia="仿宋" w:cs="仿宋"/>
          <w:b/>
          <w:bCs/>
          <w:kern w:val="2"/>
          <w:sz w:val="32"/>
          <w:szCs w:val="32"/>
          <w:lang w:val="en-US" w:eastAsia="zh-CN" w:bidi="ar-SA"/>
        </w:rPr>
        <w:t>已安排残疾人就业用人单位如在规定时限未申报的，视为未安排残疾人就业，由税务机关按规定征收残疾人就业保障金。</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640" w:firstLineChars="200"/>
        <w:jc w:val="both"/>
        <w:rPr>
          <w:rStyle w:val="12"/>
          <w:rFonts w:hint="eastAsia" w:ascii="黑体" w:hAnsi="黑体" w:eastAsia="黑体"/>
          <w:color w:val="333333"/>
          <w:sz w:val="32"/>
          <w:szCs w:val="32"/>
        </w:rPr>
      </w:pPr>
      <w:r>
        <w:rPr>
          <w:rStyle w:val="12"/>
          <w:rFonts w:hint="eastAsia" w:ascii="黑体" w:hAnsi="黑体" w:eastAsia="黑体"/>
          <w:color w:val="333333"/>
          <w:sz w:val="32"/>
          <w:szCs w:val="32"/>
        </w:rPr>
        <w:t>三、申报条件</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640" w:firstLineChars="200"/>
        <w:jc w:val="both"/>
        <w:rPr>
          <w:rStyle w:val="12"/>
          <w:rFonts w:hint="eastAsia" w:ascii="仿宋" w:hAnsi="仿宋" w:eastAsia="仿宋" w:cs="仿宋"/>
          <w:color w:val="333333"/>
          <w:sz w:val="32"/>
          <w:szCs w:val="32"/>
        </w:rPr>
      </w:pPr>
      <w:r>
        <w:rPr>
          <w:rStyle w:val="12"/>
          <w:rFonts w:hint="eastAsia" w:ascii="仿宋" w:hAnsi="仿宋" w:eastAsia="仿宋" w:cs="仿宋"/>
          <w:color w:val="333333"/>
          <w:sz w:val="32"/>
          <w:szCs w:val="32"/>
        </w:rPr>
        <w:t>用人单位将残疾人录用为在编人员或依法与就业年龄段内的残疾人签订1年以上（含1年）劳动合同（服务协议），且实际支付的工资不低于当地最低工资标准，并足额缴纳社会保险费。残疾人是指持有《中华人民共和国残疾人证》或《中华人民共和国残疾军人证》（1至8级）的人员。</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640" w:firstLineChars="200"/>
        <w:jc w:val="both"/>
        <w:rPr>
          <w:rStyle w:val="12"/>
          <w:rFonts w:hint="eastAsia" w:ascii="黑体" w:hAnsi="黑体" w:eastAsia="黑体"/>
          <w:color w:val="333333"/>
          <w:sz w:val="32"/>
          <w:szCs w:val="32"/>
        </w:rPr>
      </w:pPr>
      <w:r>
        <w:rPr>
          <w:rStyle w:val="12"/>
          <w:rFonts w:hint="eastAsia" w:ascii="黑体" w:hAnsi="黑体" w:eastAsia="黑体"/>
          <w:color w:val="333333"/>
          <w:sz w:val="32"/>
          <w:szCs w:val="32"/>
        </w:rPr>
        <w:t>四、申报方式</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643" w:firstLineChars="200"/>
        <w:jc w:val="both"/>
        <w:rPr>
          <w:rStyle w:val="12"/>
          <w:rFonts w:hint="eastAsia" w:ascii="仿宋" w:hAnsi="仿宋" w:eastAsia="仿宋" w:cs="仿宋"/>
          <w:color w:val="FF0000"/>
          <w:sz w:val="32"/>
          <w:szCs w:val="32"/>
        </w:rPr>
      </w:pPr>
      <w:r>
        <w:rPr>
          <w:rStyle w:val="12"/>
          <w:rFonts w:hint="eastAsia" w:ascii="仿宋" w:hAnsi="仿宋" w:eastAsia="仿宋" w:cs="仿宋"/>
          <w:b/>
          <w:color w:val="333333"/>
          <w:sz w:val="32"/>
          <w:szCs w:val="32"/>
        </w:rPr>
        <w:t>（一）网上申报</w:t>
      </w:r>
      <w:r>
        <w:rPr>
          <w:rStyle w:val="12"/>
          <w:rFonts w:hint="eastAsia" w:ascii="仿宋" w:hAnsi="仿宋" w:eastAsia="仿宋" w:cs="仿宋"/>
          <w:color w:val="333333"/>
          <w:sz w:val="32"/>
          <w:szCs w:val="32"/>
        </w:rPr>
        <w:t>。</w:t>
      </w:r>
      <w:r>
        <w:rPr>
          <w:rFonts w:hint="eastAsia" w:ascii="仿宋" w:hAnsi="仿宋" w:eastAsia="仿宋" w:cs="仿宋"/>
          <w:sz w:val="32"/>
          <w:szCs w:val="32"/>
        </w:rPr>
        <w:t>用人单位登录湖北政务服务网（http://zwfw.hubei.gov.cn），在搜索栏输入“全国残疾人按比例就业情况联网认证”，点击“在线办理”，选择税务登记地所在的区残联，依次点击“在线办理”“去登录”和“法人登录”自助办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kern w:val="0"/>
          <w:sz w:val="32"/>
          <w:szCs w:val="32"/>
          <w:lang w:val="en-US" w:eastAsia="zh-CN" w:bidi="ar-SA"/>
        </w:rPr>
      </w:pPr>
      <w:r>
        <w:rPr>
          <w:rStyle w:val="12"/>
          <w:rFonts w:hint="eastAsia" w:ascii="仿宋" w:hAnsi="仿宋" w:eastAsia="仿宋" w:cs="仿宋"/>
          <w:b/>
          <w:color w:val="333333"/>
          <w:sz w:val="32"/>
          <w:szCs w:val="32"/>
        </w:rPr>
        <w:t>（二）线下</w:t>
      </w:r>
      <w:r>
        <w:rPr>
          <w:rStyle w:val="12"/>
          <w:rFonts w:hint="eastAsia" w:ascii="仿宋" w:hAnsi="仿宋" w:eastAsia="仿宋" w:cs="仿宋"/>
          <w:b/>
          <w:color w:val="333333"/>
          <w:sz w:val="32"/>
          <w:szCs w:val="32"/>
          <w:lang w:val="en-US"/>
        </w:rPr>
        <w:t>申报</w:t>
      </w:r>
      <w:r>
        <w:rPr>
          <w:rStyle w:val="12"/>
          <w:rFonts w:hint="eastAsia" w:ascii="仿宋" w:hAnsi="仿宋" w:eastAsia="仿宋" w:cs="仿宋"/>
          <w:b/>
          <w:color w:val="333333"/>
          <w:sz w:val="32"/>
          <w:szCs w:val="32"/>
        </w:rPr>
        <w:t>。</w:t>
      </w:r>
      <w:r>
        <w:rPr>
          <w:rFonts w:hint="eastAsia" w:ascii="仿宋" w:hAnsi="仿宋" w:eastAsia="仿宋" w:cs="仿宋"/>
          <w:kern w:val="0"/>
          <w:sz w:val="32"/>
          <w:szCs w:val="32"/>
          <w:lang w:val="en-US" w:eastAsia="zh-CN" w:bidi="ar-SA"/>
        </w:rPr>
        <w:t>用人单位携带申报材料到税务登记地所在区残疾人就业服务机构残疾人按比例就业审核“跨省通办”窗口进行申报。</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640" w:firstLineChars="200"/>
        <w:jc w:val="both"/>
        <w:rPr>
          <w:rStyle w:val="12"/>
          <w:rFonts w:hint="eastAsia" w:ascii="黑体" w:hAnsi="黑体" w:eastAsia="黑体"/>
          <w:color w:val="333333"/>
          <w:sz w:val="32"/>
          <w:szCs w:val="32"/>
        </w:rPr>
      </w:pPr>
      <w:r>
        <w:rPr>
          <w:rStyle w:val="12"/>
          <w:rFonts w:hint="eastAsia" w:ascii="黑体" w:hAnsi="黑体" w:eastAsia="黑体"/>
          <w:color w:val="333333"/>
          <w:sz w:val="32"/>
          <w:szCs w:val="32"/>
        </w:rPr>
        <w:t>五、申报材料</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640" w:firstLineChars="20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（一）网上申报的，按系统提示填报和上传相关材料。</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640" w:firstLineChars="20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（二）线下申报的，提交《申报材料真实性承诺书》、劳动合同（服务协议）、《湖北省武汉市用人单位安排残疾人就业申报表》各1份并加盖公章。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Style w:val="12"/>
          <w:rFonts w:hint="eastAsia" w:ascii="仿宋" w:hAnsi="仿宋" w:eastAsia="仿宋" w:cs="仿宋"/>
          <w:b/>
          <w:color w:val="333333"/>
          <w:sz w:val="32"/>
          <w:szCs w:val="32"/>
        </w:rPr>
      </w:pPr>
      <w:r>
        <w:rPr>
          <w:rStyle w:val="12"/>
          <w:rFonts w:hint="eastAsia" w:ascii="仿宋" w:hAnsi="仿宋" w:eastAsia="仿宋" w:cs="仿宋"/>
          <w:b/>
          <w:color w:val="333333"/>
          <w:sz w:val="32"/>
          <w:szCs w:val="32"/>
        </w:rPr>
        <w:t>（三）</w:t>
      </w:r>
      <w:r>
        <w:rPr>
          <w:rFonts w:hint="eastAsia" w:ascii="仿宋" w:hAnsi="仿宋" w:eastAsia="仿宋" w:cs="仿宋"/>
          <w:kern w:val="0"/>
          <w:sz w:val="32"/>
          <w:szCs w:val="32"/>
          <w:lang w:val="en-US" w:eastAsia="zh-CN" w:bidi="ar-SA"/>
        </w:rPr>
        <w:t>存在以下情况，还需提供下列材料：</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kern w:val="2"/>
          <w:sz w:val="32"/>
          <w:szCs w:val="32"/>
          <w:lang w:val="en-US" w:eastAsia="zh-CN" w:bidi="ar-SA"/>
        </w:rPr>
        <w:t>以劳务派遣形式安排残疾人就业的，劳务派遣单位和用工单位协商一致，在计算安排残疾人就业人数和比例时，被派遣残疾人可计入用工单位实际安排残疾人就业人数，不得重复计入劳务派遣单位的就业人数。</w:t>
      </w:r>
      <w:r>
        <w:rPr>
          <w:rFonts w:hint="eastAsia" w:ascii="仿宋" w:hAnsi="仿宋" w:eastAsia="仿宋" w:cs="仿宋"/>
          <w:sz w:val="32"/>
          <w:szCs w:val="32"/>
          <w:lang w:val="en-US" w:eastAsia="zh-CN"/>
        </w:rPr>
        <w:t>所申报的残疾人为劳务派遣方式安排就业的，应提供派遣单位和用工单位的《劳务派遣合作协议》《武汉市残疾人劳务派遣用工认定书》（须加盖派遣单位、用工单位公章）。</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联网认证系统核验社保、医保数据信息不通过的，用人单位可提供社保、医保部门（包含行业内部社保、医保系统）开具的参保缴费证明；省直单位及所属机关、团体、事业单位出具公费医疗证或编制内职工证明文件进行申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联网</w:t>
      </w:r>
      <w:r>
        <w:rPr>
          <w:rFonts w:hint="eastAsia" w:ascii="仿宋" w:hAnsi="仿宋" w:eastAsia="仿宋" w:cs="仿宋"/>
          <w:sz w:val="32"/>
          <w:szCs w:val="32"/>
        </w:rPr>
        <w:t>认证系统</w:t>
      </w:r>
      <w:r>
        <w:rPr>
          <w:rFonts w:hint="eastAsia" w:ascii="仿宋" w:hAnsi="仿宋" w:eastAsia="仿宋" w:cs="仿宋"/>
          <w:sz w:val="32"/>
          <w:szCs w:val="32"/>
          <w:lang w:eastAsia="zh-CN"/>
        </w:rPr>
        <w:t>核验工资</w:t>
      </w:r>
      <w:r>
        <w:rPr>
          <w:rFonts w:hint="eastAsia" w:ascii="仿宋" w:hAnsi="仿宋" w:eastAsia="仿宋" w:cs="仿宋"/>
          <w:sz w:val="32"/>
          <w:szCs w:val="32"/>
        </w:rPr>
        <w:t>数据信息</w:t>
      </w:r>
      <w:r>
        <w:rPr>
          <w:rFonts w:hint="eastAsia" w:ascii="仿宋" w:hAnsi="仿宋" w:eastAsia="仿宋" w:cs="仿宋"/>
          <w:sz w:val="32"/>
          <w:szCs w:val="32"/>
          <w:lang w:eastAsia="zh-CN"/>
        </w:rPr>
        <w:t>不通过</w:t>
      </w:r>
      <w:r>
        <w:rPr>
          <w:rFonts w:hint="eastAsia" w:ascii="仿宋" w:hAnsi="仿宋" w:eastAsia="仿宋" w:cs="仿宋"/>
          <w:sz w:val="32"/>
          <w:szCs w:val="32"/>
        </w:rPr>
        <w:t>的，</w:t>
      </w:r>
      <w:r>
        <w:rPr>
          <w:rFonts w:hint="eastAsia" w:ascii="仿宋" w:hAnsi="仿宋" w:eastAsia="仿宋" w:cs="仿宋"/>
          <w:sz w:val="32"/>
          <w:szCs w:val="32"/>
          <w:lang w:eastAsia="zh-CN"/>
        </w:rPr>
        <w:t>用人单位可提供</w:t>
      </w:r>
      <w:r>
        <w:rPr>
          <w:rFonts w:hint="eastAsia" w:ascii="仿宋" w:hAnsi="仿宋" w:eastAsia="仿宋" w:cs="仿宋"/>
          <w:sz w:val="32"/>
          <w:szCs w:val="32"/>
        </w:rPr>
        <w:t>税务机关</w:t>
      </w:r>
      <w:r>
        <w:rPr>
          <w:rFonts w:hint="eastAsia" w:ascii="仿宋" w:hAnsi="仿宋" w:eastAsia="仿宋" w:cs="仿宋"/>
          <w:sz w:val="32"/>
          <w:szCs w:val="32"/>
          <w:lang w:eastAsia="zh-CN"/>
        </w:rPr>
        <w:t>开</w:t>
      </w:r>
      <w:r>
        <w:rPr>
          <w:rFonts w:hint="eastAsia" w:ascii="仿宋" w:hAnsi="仿宋" w:eastAsia="仿宋" w:cs="仿宋"/>
          <w:sz w:val="32"/>
          <w:szCs w:val="32"/>
        </w:rPr>
        <w:t>具的工资收入申报证明(应包含每月收入、申报单位等信息)、银行流水</w:t>
      </w:r>
      <w:r>
        <w:rPr>
          <w:rFonts w:hint="eastAsia" w:ascii="仿宋" w:hAnsi="仿宋" w:eastAsia="仿宋" w:cs="仿宋"/>
          <w:sz w:val="32"/>
          <w:szCs w:val="32"/>
          <w:lang w:eastAsia="zh-CN"/>
        </w:rPr>
        <w:t>或其他</w:t>
      </w:r>
      <w:r>
        <w:rPr>
          <w:rFonts w:hint="eastAsia" w:ascii="仿宋" w:hAnsi="仿宋" w:eastAsia="仿宋" w:cs="仿宋"/>
          <w:sz w:val="32"/>
          <w:szCs w:val="32"/>
        </w:rPr>
        <w:t>工资发放凭证等材料</w:t>
      </w:r>
      <w:r>
        <w:rPr>
          <w:rFonts w:hint="eastAsia" w:ascii="仿宋" w:hAnsi="仿宋" w:eastAsia="仿宋" w:cs="仿宋"/>
          <w:sz w:val="32"/>
          <w:szCs w:val="32"/>
          <w:lang w:eastAsia="zh-CN"/>
        </w:rPr>
        <w:t>进行申报</w:t>
      </w:r>
      <w:r>
        <w:rPr>
          <w:rFonts w:hint="eastAsia" w:ascii="仿宋" w:hAnsi="仿宋" w:eastAsia="仿宋" w:cs="仿宋"/>
          <w:sz w:val="32"/>
          <w:szCs w:val="32"/>
        </w:rPr>
        <w:t>。</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640" w:firstLineChars="200"/>
        <w:jc w:val="both"/>
        <w:rPr>
          <w:rStyle w:val="12"/>
          <w:rFonts w:hint="eastAsia" w:ascii="黑体" w:hAnsi="黑体" w:eastAsia="黑体"/>
          <w:color w:val="333333"/>
          <w:sz w:val="32"/>
          <w:szCs w:val="32"/>
        </w:rPr>
      </w:pPr>
      <w:r>
        <w:rPr>
          <w:rStyle w:val="12"/>
          <w:rFonts w:hint="eastAsia" w:ascii="黑体" w:hAnsi="黑体" w:eastAsia="黑体"/>
          <w:color w:val="333333"/>
          <w:sz w:val="32"/>
          <w:szCs w:val="32"/>
        </w:rPr>
        <w:t>六、相关说明</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（一）未安排残疾人就业的，可直接向税务机关申报缴纳残疾人就业保障金。</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（二）残疾人证不在有效期内的，不得计入用人单位安排残疾人就业人数。</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（三）以非劳务派遣形式安排残疾人就业，工资支付单位与社会保险缴纳单位不一致的，在计算安排残疾人就业人数和比例时，应当计入与残疾人签订劳动合同的用人单位。</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（四）用人单位申报通过审核后，认定数据同步发送至税务机关，已办结的，可以下载电子认定书。</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640" w:firstLineChars="200"/>
        <w:jc w:val="both"/>
        <w:rPr>
          <w:rStyle w:val="12"/>
          <w:rFonts w:hint="eastAsia" w:ascii="仿宋" w:hAnsi="仿宋" w:eastAsia="仿宋" w:cs="仿宋"/>
          <w:color w:val="333333"/>
          <w:sz w:val="32"/>
          <w:szCs w:val="32"/>
        </w:rPr>
      </w:pPr>
      <w:r>
        <w:rPr>
          <w:rFonts w:hint="eastAsia" w:ascii="仿宋" w:hAnsi="仿宋" w:eastAsia="仿宋" w:cs="仿宋"/>
          <w:kern w:val="2"/>
          <w:sz w:val="32"/>
          <w:szCs w:val="32"/>
          <w:lang w:val="en-US" w:eastAsia="zh-CN" w:bidi="ar-SA"/>
        </w:rPr>
        <w:t>（五）</w:t>
      </w:r>
      <w:r>
        <w:rPr>
          <w:rFonts w:hint="eastAsia" w:ascii="仿宋" w:hAnsi="仿宋" w:eastAsia="仿宋" w:cs="仿宋"/>
          <w:sz w:val="32"/>
          <w:szCs w:val="32"/>
        </w:rPr>
        <w:t>相关表格可登录武汉市残疾人就业服务中心网站（</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"http://www.whdpes.org.cn" </w:instrText>
      </w:r>
      <w:r>
        <w:rPr>
          <w:rFonts w:hint="eastAsia" w:ascii="仿宋" w:hAnsi="仿宋" w:eastAsia="仿宋" w:cs="仿宋"/>
          <w:sz w:val="32"/>
          <w:szCs w:val="32"/>
        </w:rPr>
        <w:fldChar w:fldCharType="separate"/>
      </w:r>
      <w:r>
        <w:rPr>
          <w:rFonts w:hint="eastAsia" w:ascii="仿宋" w:hAnsi="仿宋" w:eastAsia="仿宋" w:cs="仿宋"/>
          <w:sz w:val="32"/>
          <w:szCs w:val="32"/>
        </w:rPr>
        <w:t>http://www.whdpes.org.cn</w:t>
      </w:r>
      <w:r>
        <w:rPr>
          <w:rFonts w:hint="eastAsia" w:ascii="仿宋" w:hAnsi="仿宋" w:eastAsia="仿宋" w:cs="仿宋"/>
          <w:sz w:val="32"/>
          <w:szCs w:val="32"/>
        </w:rPr>
        <w:fldChar w:fldCharType="end"/>
      </w:r>
      <w:r>
        <w:rPr>
          <w:rFonts w:hint="eastAsia" w:ascii="仿宋" w:hAnsi="仿宋" w:eastAsia="仿宋" w:cs="仿宋"/>
          <w:sz w:val="32"/>
          <w:szCs w:val="32"/>
        </w:rPr>
        <w:t>）“下载中心”下载。</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特此通告。</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640" w:firstLineChars="200"/>
        <w:jc w:val="both"/>
        <w:rPr>
          <w:rFonts w:hint="eastAsia" w:ascii="仿宋" w:hAnsi="仿宋" w:eastAsia="仿宋" w:cs="仿宋"/>
          <w:sz w:val="32"/>
          <w:szCs w:val="32"/>
          <w:lang w:val="en-US"/>
        </w:rPr>
      </w:pP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640" w:firstLineChars="200"/>
        <w:jc w:val="both"/>
        <w:rPr>
          <w:rFonts w:hint="eastAsia" w:ascii="仿宋" w:hAnsi="仿宋" w:eastAsia="仿宋" w:cs="仿宋"/>
          <w:sz w:val="32"/>
          <w:szCs w:val="32"/>
          <w:lang w:val="en-US"/>
        </w:rPr>
      </w:pPr>
      <w:r>
        <w:rPr>
          <w:rFonts w:hint="eastAsia" w:ascii="仿宋" w:hAnsi="仿宋" w:eastAsia="仿宋" w:cs="仿宋"/>
          <w:sz w:val="32"/>
          <w:szCs w:val="32"/>
          <w:lang w:val="en-US"/>
        </w:rPr>
        <w:t>附件：各区残疾人就业服务机构地址及</w:t>
      </w:r>
      <w:r>
        <w:rPr>
          <w:rFonts w:hint="eastAsia" w:ascii="仿宋" w:hAnsi="仿宋" w:eastAsia="仿宋" w:cs="仿宋"/>
          <w:sz w:val="32"/>
          <w:szCs w:val="32"/>
          <w:lang w:val="en-US" w:eastAsia="zh-CN"/>
        </w:rPr>
        <w:t>年审</w:t>
      </w:r>
      <w:r>
        <w:rPr>
          <w:rFonts w:hint="eastAsia" w:ascii="仿宋" w:hAnsi="仿宋" w:eastAsia="仿宋" w:cs="仿宋"/>
          <w:sz w:val="32"/>
          <w:szCs w:val="32"/>
          <w:lang w:val="en-US"/>
        </w:rPr>
        <w:t>电话</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640" w:firstLineChars="200"/>
        <w:jc w:val="both"/>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val="0"/>
        <w:spacing w:line="360" w:lineRule="auto"/>
        <w:rPr>
          <w:rFonts w:hint="eastAsia" w:ascii="仿宋" w:hAnsi="仿宋" w:eastAsia="仿宋" w:cs="仿宋"/>
          <w:color w:val="000000"/>
        </w:rPr>
      </w:pPr>
      <w:r>
        <w:rPr>
          <w:rFonts w:hint="eastAsia" w:ascii="仿宋" w:hAnsi="仿宋" w:eastAsia="仿宋" w:cs="仿宋"/>
          <w:color w:val="000000"/>
        </w:rPr>
        <w:t xml:space="preserve">  </w:t>
      </w:r>
    </w:p>
    <w:p>
      <w:pPr>
        <w:keepNext w:val="0"/>
        <w:keepLines w:val="0"/>
        <w:pageBreakBefore w:val="0"/>
        <w:widowControl w:val="0"/>
        <w:kinsoku/>
        <w:wordWrap/>
        <w:overflowPunct/>
        <w:topLinePunct w:val="0"/>
        <w:autoSpaceDE/>
        <w:autoSpaceDN/>
        <w:bidi w:val="0"/>
        <w:adjustRightInd/>
        <w:spacing w:line="360" w:lineRule="auto"/>
        <w:rPr>
          <w:rFonts w:hint="eastAsia" w:ascii="仿宋" w:hAnsi="仿宋" w:eastAsia="仿宋" w:cs="仿宋"/>
          <w:highlight w:val="yellow"/>
        </w:rPr>
      </w:pPr>
    </w:p>
    <w:p>
      <w:pPr>
        <w:keepNext w:val="0"/>
        <w:keepLines w:val="0"/>
        <w:pageBreakBefore w:val="0"/>
        <w:widowControl w:val="0"/>
        <w:kinsoku/>
        <w:wordWrap/>
        <w:overflowPunct/>
        <w:topLinePunct w:val="0"/>
        <w:autoSpaceDE/>
        <w:autoSpaceDN/>
        <w:bidi w:val="0"/>
        <w:adjustRightInd/>
        <w:spacing w:line="360" w:lineRule="auto"/>
        <w:rPr>
          <w:rFonts w:hint="eastAsia" w:ascii="仿宋" w:hAnsi="仿宋" w:eastAsia="仿宋" w:cs="仿宋"/>
          <w:highlight w:val="yellow"/>
        </w:rPr>
      </w:pPr>
    </w:p>
    <w:p>
      <w:pPr>
        <w:keepNext w:val="0"/>
        <w:keepLines w:val="0"/>
        <w:pageBreakBefore w:val="0"/>
        <w:widowControl w:val="0"/>
        <w:kinsoku/>
        <w:wordWrap/>
        <w:overflowPunct/>
        <w:topLinePunct w:val="0"/>
        <w:autoSpaceDE/>
        <w:autoSpaceDN/>
        <w:bidi w:val="0"/>
        <w:adjustRightInd/>
        <w:spacing w:line="360" w:lineRule="auto"/>
        <w:rPr>
          <w:rFonts w:hint="eastAsia" w:ascii="仿宋" w:hAnsi="仿宋" w:eastAsia="仿宋" w:cs="仿宋"/>
          <w:highlight w:val="yellow"/>
        </w:rPr>
      </w:pP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1280" w:firstLineChars="400"/>
        <w:jc w:val="right"/>
        <w:rPr>
          <w:rStyle w:val="12"/>
          <w:rFonts w:hint="eastAsia" w:ascii="仿宋" w:hAnsi="仿宋" w:eastAsia="仿宋" w:cs="仿宋"/>
          <w:color w:val="333333"/>
          <w:sz w:val="32"/>
          <w:szCs w:val="32"/>
          <w:lang w:val="en-US" w:eastAsia="zh-CN"/>
        </w:rPr>
      </w:pPr>
      <w:r>
        <w:rPr>
          <w:rStyle w:val="12"/>
          <w:rFonts w:hint="eastAsia" w:ascii="仿宋" w:hAnsi="仿宋" w:eastAsia="仿宋" w:cs="仿宋"/>
          <w:color w:val="333333"/>
          <w:sz w:val="32"/>
          <w:szCs w:val="32"/>
        </w:rPr>
        <w:t>武汉市残疾人</w:t>
      </w:r>
      <w:r>
        <w:rPr>
          <w:rStyle w:val="12"/>
          <w:rFonts w:hint="eastAsia" w:ascii="仿宋" w:hAnsi="仿宋" w:eastAsia="仿宋" w:cs="仿宋"/>
          <w:color w:val="333333"/>
          <w:sz w:val="32"/>
          <w:szCs w:val="32"/>
          <w:lang w:eastAsia="zh-CN"/>
        </w:rPr>
        <w:t>就业服务中心</w:t>
      </w:r>
    </w:p>
    <w:p>
      <w:pPr>
        <w:pStyle w:val="13"/>
        <w:keepNext w:val="0"/>
        <w:keepLines w:val="0"/>
        <w:pageBreakBefore w:val="0"/>
        <w:widowControl w:val="0"/>
        <w:kinsoku/>
        <w:wordWrap/>
        <w:overflowPunct/>
        <w:topLinePunct w:val="0"/>
        <w:autoSpaceDE/>
        <w:autoSpaceDN/>
        <w:bidi w:val="0"/>
        <w:adjustRightInd/>
        <w:spacing w:before="0" w:beforeAutospacing="0" w:after="0" w:afterAutospacing="0" w:line="360" w:lineRule="auto"/>
        <w:ind w:firstLine="5440" w:firstLineChars="1700"/>
        <w:jc w:val="both"/>
        <w:rPr>
          <w:rStyle w:val="12"/>
          <w:rFonts w:hint="eastAsia" w:ascii="仿宋" w:hAnsi="仿宋" w:eastAsia="仿宋" w:cs="仿宋"/>
          <w:color w:val="333333"/>
          <w:sz w:val="32"/>
          <w:szCs w:val="32"/>
        </w:rPr>
      </w:pPr>
      <w:r>
        <w:rPr>
          <w:rStyle w:val="12"/>
          <w:rFonts w:hint="eastAsia" w:ascii="仿宋" w:hAnsi="仿宋" w:eastAsia="仿宋" w:cs="仿宋"/>
          <w:color w:val="333333"/>
          <w:sz w:val="32"/>
          <w:szCs w:val="32"/>
        </w:rPr>
        <w:t>202</w:t>
      </w:r>
      <w:r>
        <w:rPr>
          <w:rStyle w:val="12"/>
          <w:rFonts w:hint="eastAsia" w:ascii="仿宋" w:hAnsi="仿宋" w:eastAsia="仿宋" w:cs="仿宋"/>
          <w:color w:val="333333"/>
          <w:sz w:val="32"/>
          <w:szCs w:val="32"/>
          <w:lang w:val="en-US"/>
        </w:rPr>
        <w:t>4</w:t>
      </w:r>
      <w:r>
        <w:rPr>
          <w:rStyle w:val="12"/>
          <w:rFonts w:hint="eastAsia" w:ascii="仿宋" w:hAnsi="仿宋" w:eastAsia="仿宋" w:cs="仿宋"/>
          <w:color w:val="333333"/>
          <w:sz w:val="32"/>
          <w:szCs w:val="32"/>
        </w:rPr>
        <w:t>年2月</w:t>
      </w:r>
      <w:r>
        <w:rPr>
          <w:rStyle w:val="12"/>
          <w:rFonts w:hint="eastAsia" w:ascii="仿宋" w:hAnsi="仿宋" w:eastAsia="仿宋" w:cs="仿宋"/>
          <w:color w:val="333333"/>
          <w:sz w:val="32"/>
          <w:szCs w:val="32"/>
          <w:lang w:val="en-US" w:eastAsia="zh-CN"/>
        </w:rPr>
        <w:t>26</w:t>
      </w:r>
      <w:r>
        <w:rPr>
          <w:rStyle w:val="12"/>
          <w:rFonts w:hint="eastAsia" w:ascii="仿宋" w:hAnsi="仿宋" w:eastAsia="仿宋" w:cs="仿宋"/>
          <w:color w:val="333333"/>
          <w:sz w:val="32"/>
          <w:szCs w:val="32"/>
        </w:rPr>
        <w:t>日</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baseline"/>
        <w:outlineLvl w:val="9"/>
        <w:rPr>
          <w:rStyle w:val="12"/>
          <w:rFonts w:hint="eastAsia" w:ascii="宋体" w:hAnsi="宋体"/>
          <w:color w:val="333333"/>
          <w:sz w:val="30"/>
          <w:szCs w:val="30"/>
        </w:rPr>
      </w:pPr>
      <w:r>
        <w:rPr>
          <w:rStyle w:val="12"/>
          <w:rFonts w:ascii="宋体" w:hAnsi="宋体"/>
          <w:color w:val="333333"/>
          <w:sz w:val="21"/>
          <w:szCs w:val="21"/>
        </w:rPr>
        <w:br w:type="page"/>
      </w:r>
      <w:r>
        <w:rPr>
          <w:rStyle w:val="12"/>
          <w:rFonts w:hint="eastAsia" w:ascii="宋体" w:hAnsi="宋体"/>
          <w:color w:val="333333"/>
          <w:sz w:val="30"/>
          <w:szCs w:val="30"/>
        </w:rPr>
        <w:t>附件</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outlineLvl w:val="9"/>
        <w:rPr>
          <w:rStyle w:val="12"/>
          <w:rFonts w:ascii="宋体" w:hAnsi="宋体"/>
          <w:color w:val="333333"/>
          <w:sz w:val="36"/>
          <w:szCs w:val="36"/>
        </w:rPr>
      </w:pPr>
      <w:r>
        <w:rPr>
          <w:rStyle w:val="12"/>
          <w:rFonts w:hint="eastAsia" w:ascii="宋体" w:hAnsi="宋体"/>
          <w:color w:val="333333"/>
          <w:sz w:val="36"/>
          <w:szCs w:val="36"/>
        </w:rPr>
        <w:t>各区残疾人就业服务机构地址及年审电话</w:t>
      </w:r>
    </w:p>
    <w:tbl>
      <w:tblPr>
        <w:tblStyle w:val="8"/>
        <w:tblW w:w="963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5"/>
        <w:gridCol w:w="48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3195"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ascii="仿宋" w:hAnsi="仿宋" w:eastAsia="仿宋"/>
                <w:sz w:val="28"/>
                <w:szCs w:val="28"/>
              </w:rPr>
            </w:pPr>
            <w:r>
              <w:rPr>
                <w:rFonts w:hint="eastAsia" w:ascii="仿宋" w:hAnsi="仿宋" w:eastAsia="仿宋"/>
                <w:sz w:val="28"/>
                <w:szCs w:val="28"/>
              </w:rPr>
              <w:t xml:space="preserve">单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位</w:t>
            </w:r>
          </w:p>
        </w:tc>
        <w:tc>
          <w:tcPr>
            <w:tcW w:w="48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ascii="仿宋" w:hAnsi="仿宋" w:eastAsia="仿宋"/>
                <w:sz w:val="28"/>
                <w:szCs w:val="28"/>
              </w:rPr>
            </w:pPr>
            <w:r>
              <w:rPr>
                <w:rFonts w:hint="eastAsia" w:ascii="仿宋" w:hAnsi="仿宋" w:eastAsia="仿宋"/>
                <w:sz w:val="28"/>
                <w:szCs w:val="28"/>
              </w:rPr>
              <w:t xml:space="preserve">地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址</w:t>
            </w:r>
          </w:p>
        </w:tc>
        <w:tc>
          <w:tcPr>
            <w:tcW w:w="16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ascii="仿宋" w:hAnsi="仿宋" w:eastAsia="仿宋"/>
                <w:sz w:val="28"/>
                <w:szCs w:val="28"/>
              </w:rPr>
            </w:pPr>
            <w:r>
              <w:rPr>
                <w:rFonts w:hint="eastAsia" w:ascii="仿宋" w:hAnsi="仿宋" w:eastAsia="仿宋"/>
                <w:sz w:val="28"/>
                <w:szCs w:val="28"/>
              </w:rPr>
              <w:t>电</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3195"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ascii="仿宋" w:hAnsi="仿宋" w:eastAsia="仿宋"/>
                <w:sz w:val="28"/>
                <w:szCs w:val="28"/>
              </w:rPr>
            </w:pPr>
            <w:r>
              <w:rPr>
                <w:rFonts w:hint="eastAsia" w:ascii="仿宋" w:hAnsi="仿宋" w:eastAsia="仿宋"/>
                <w:sz w:val="28"/>
                <w:szCs w:val="28"/>
              </w:rPr>
              <w:t>江岸区残疾人劳动就业服务中心</w:t>
            </w:r>
          </w:p>
        </w:tc>
        <w:tc>
          <w:tcPr>
            <w:tcW w:w="48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ascii="仿宋" w:hAnsi="仿宋" w:eastAsia="仿宋"/>
                <w:sz w:val="28"/>
                <w:szCs w:val="28"/>
              </w:rPr>
            </w:pPr>
            <w:r>
              <w:rPr>
                <w:rFonts w:hint="eastAsia" w:ascii="仿宋" w:hAnsi="仿宋" w:eastAsia="仿宋"/>
                <w:sz w:val="28"/>
                <w:szCs w:val="28"/>
              </w:rPr>
              <w:t>解放大道2058号堤角公园内  江岸区残联212室</w:t>
            </w:r>
          </w:p>
        </w:tc>
        <w:tc>
          <w:tcPr>
            <w:tcW w:w="16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ascii="仿宋" w:hAnsi="仿宋" w:eastAsia="仿宋"/>
                <w:sz w:val="28"/>
                <w:szCs w:val="28"/>
              </w:rPr>
            </w:pPr>
            <w:r>
              <w:rPr>
                <w:rFonts w:hint="eastAsia" w:ascii="仿宋" w:hAnsi="仿宋" w:eastAsia="仿宋"/>
                <w:sz w:val="28"/>
                <w:szCs w:val="28"/>
              </w:rPr>
              <w:t>8271 3055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trPr>
        <w:tc>
          <w:tcPr>
            <w:tcW w:w="3195"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ascii="仿宋" w:hAnsi="仿宋" w:eastAsia="仿宋"/>
                <w:sz w:val="28"/>
                <w:szCs w:val="28"/>
              </w:rPr>
            </w:pPr>
            <w:r>
              <w:rPr>
                <w:rFonts w:hint="eastAsia" w:ascii="仿宋" w:hAnsi="仿宋" w:eastAsia="仿宋"/>
                <w:sz w:val="28"/>
                <w:szCs w:val="28"/>
              </w:rPr>
              <w:t>江汉区残疾人劳动就业服务部</w:t>
            </w:r>
          </w:p>
        </w:tc>
        <w:tc>
          <w:tcPr>
            <w:tcW w:w="48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ascii="仿宋" w:hAnsi="仿宋" w:eastAsia="仿宋" w:cs="宋体"/>
                <w:kern w:val="0"/>
                <w:sz w:val="28"/>
                <w:szCs w:val="28"/>
              </w:rPr>
            </w:pPr>
            <w:r>
              <w:rPr>
                <w:rFonts w:ascii="仿宋" w:hAnsi="仿宋" w:eastAsia="仿宋"/>
                <w:sz w:val="28"/>
                <w:szCs w:val="28"/>
              </w:rPr>
              <w:t>江汉区万松园小区35栋一楼</w:t>
            </w:r>
            <w:r>
              <w:rPr>
                <w:rFonts w:hint="eastAsia" w:ascii="仿宋" w:hAnsi="仿宋" w:eastAsia="仿宋"/>
                <w:sz w:val="28"/>
                <w:szCs w:val="28"/>
              </w:rPr>
              <w:t>大厅</w:t>
            </w:r>
          </w:p>
        </w:tc>
        <w:tc>
          <w:tcPr>
            <w:tcW w:w="16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ascii="仿宋" w:hAnsi="仿宋" w:eastAsia="仿宋"/>
                <w:sz w:val="28"/>
                <w:szCs w:val="28"/>
              </w:rPr>
            </w:pPr>
            <w:r>
              <w:rPr>
                <w:rFonts w:hint="eastAsia" w:ascii="仿宋" w:hAnsi="仿宋" w:eastAsia="仿宋"/>
                <w:sz w:val="28"/>
                <w:szCs w:val="28"/>
                <w:highlight w:val="none"/>
              </w:rPr>
              <w:t>8551</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1776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3195"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ascii="仿宋" w:hAnsi="仿宋" w:eastAsia="仿宋"/>
                <w:sz w:val="28"/>
                <w:szCs w:val="28"/>
              </w:rPr>
            </w:pPr>
            <w:r>
              <w:rPr>
                <w:rFonts w:hint="eastAsia" w:ascii="仿宋" w:hAnsi="仿宋" w:eastAsia="仿宋"/>
                <w:sz w:val="28"/>
                <w:szCs w:val="28"/>
              </w:rPr>
              <w:t>硚口区残疾人劳动服务部</w:t>
            </w:r>
          </w:p>
        </w:tc>
        <w:tc>
          <w:tcPr>
            <w:tcW w:w="48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ascii="仿宋" w:hAnsi="仿宋" w:eastAsia="仿宋"/>
                <w:sz w:val="28"/>
                <w:szCs w:val="28"/>
              </w:rPr>
            </w:pPr>
            <w:r>
              <w:rPr>
                <w:rFonts w:hint="eastAsia" w:ascii="仿宋" w:hAnsi="仿宋" w:eastAsia="仿宋"/>
                <w:sz w:val="28"/>
                <w:szCs w:val="28"/>
              </w:rPr>
              <w:t>硚口区顺道街14号  硚口区残疾人综合服务中心一楼大厅</w:t>
            </w:r>
          </w:p>
        </w:tc>
        <w:tc>
          <w:tcPr>
            <w:tcW w:w="16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ascii="仿宋" w:hAnsi="仿宋" w:eastAsia="仿宋"/>
                <w:sz w:val="28"/>
                <w:szCs w:val="28"/>
              </w:rPr>
            </w:pPr>
            <w:r>
              <w:rPr>
                <w:rFonts w:hint="eastAsia" w:ascii="仿宋" w:hAnsi="仿宋" w:eastAsia="仿宋"/>
                <w:sz w:val="28"/>
                <w:szCs w:val="28"/>
              </w:rPr>
              <w:t>8378 0335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3195"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ascii="仿宋" w:hAnsi="仿宋" w:eastAsia="仿宋"/>
                <w:sz w:val="28"/>
                <w:szCs w:val="28"/>
              </w:rPr>
            </w:pPr>
            <w:r>
              <w:rPr>
                <w:rFonts w:hint="eastAsia" w:ascii="仿宋" w:hAnsi="仿宋" w:eastAsia="仿宋"/>
                <w:sz w:val="28"/>
                <w:szCs w:val="28"/>
              </w:rPr>
              <w:t>汉阳区残疾人劳动服务部</w:t>
            </w:r>
          </w:p>
        </w:tc>
        <w:tc>
          <w:tcPr>
            <w:tcW w:w="48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ascii="仿宋" w:hAnsi="仿宋" w:eastAsia="仿宋"/>
                <w:sz w:val="28"/>
                <w:szCs w:val="28"/>
              </w:rPr>
            </w:pPr>
            <w:r>
              <w:rPr>
                <w:rFonts w:hint="eastAsia" w:ascii="仿宋" w:hAnsi="仿宋" w:eastAsia="仿宋"/>
                <w:sz w:val="28"/>
                <w:szCs w:val="28"/>
              </w:rPr>
              <w:t>汉阳区百灵路2号铁桥广场B座4楼</w:t>
            </w:r>
          </w:p>
        </w:tc>
        <w:tc>
          <w:tcPr>
            <w:tcW w:w="16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ascii="仿宋" w:hAnsi="仿宋" w:eastAsia="仿宋"/>
                <w:sz w:val="28"/>
                <w:szCs w:val="28"/>
              </w:rPr>
            </w:pPr>
            <w:r>
              <w:rPr>
                <w:rFonts w:ascii="仿宋" w:hAnsi="仿宋" w:eastAsia="仿宋"/>
                <w:sz w:val="28"/>
                <w:szCs w:val="28"/>
              </w:rPr>
              <w:t>8477</w:t>
            </w:r>
            <w:r>
              <w:rPr>
                <w:rFonts w:hint="eastAsia" w:ascii="仿宋" w:hAnsi="仿宋" w:eastAsia="仿宋"/>
                <w:sz w:val="28"/>
                <w:szCs w:val="28"/>
              </w:rPr>
              <w:t xml:space="preserve"> </w:t>
            </w:r>
            <w:r>
              <w:rPr>
                <w:rFonts w:ascii="仿宋" w:hAnsi="仿宋" w:eastAsia="仿宋"/>
                <w:sz w:val="28"/>
                <w:szCs w:val="28"/>
              </w:rPr>
              <w:t>0230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3195"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ascii="仿宋" w:hAnsi="仿宋" w:eastAsia="仿宋"/>
                <w:sz w:val="28"/>
                <w:szCs w:val="28"/>
              </w:rPr>
            </w:pPr>
            <w:r>
              <w:rPr>
                <w:rFonts w:hint="eastAsia" w:ascii="仿宋" w:hAnsi="仿宋" w:eastAsia="仿宋"/>
                <w:sz w:val="28"/>
                <w:szCs w:val="28"/>
              </w:rPr>
              <w:t>武昌区残疾人劳动服务部</w:t>
            </w:r>
          </w:p>
        </w:tc>
        <w:tc>
          <w:tcPr>
            <w:tcW w:w="48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ascii="仿宋" w:hAnsi="仿宋" w:eastAsia="仿宋"/>
                <w:sz w:val="28"/>
                <w:szCs w:val="28"/>
              </w:rPr>
            </w:pPr>
            <w:r>
              <w:rPr>
                <w:rFonts w:hint="eastAsia" w:ascii="仿宋" w:hAnsi="仿宋" w:eastAsia="仿宋"/>
                <w:sz w:val="28"/>
                <w:szCs w:val="28"/>
              </w:rPr>
              <w:t>武昌区体育街25号（湖北剧院旁）</w:t>
            </w:r>
          </w:p>
        </w:tc>
        <w:tc>
          <w:tcPr>
            <w:tcW w:w="16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ascii="仿宋" w:hAnsi="仿宋" w:eastAsia="仿宋"/>
                <w:sz w:val="28"/>
                <w:szCs w:val="28"/>
              </w:rPr>
            </w:pPr>
            <w:r>
              <w:rPr>
                <w:rFonts w:hint="eastAsia" w:ascii="仿宋" w:hAnsi="仿宋" w:eastAsia="仿宋"/>
                <w:sz w:val="28"/>
                <w:szCs w:val="28"/>
              </w:rPr>
              <w:t>8887 1365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3195"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ascii="仿宋" w:hAnsi="仿宋" w:eastAsia="仿宋"/>
                <w:sz w:val="28"/>
                <w:szCs w:val="28"/>
              </w:rPr>
            </w:pPr>
            <w:r>
              <w:rPr>
                <w:rFonts w:hint="eastAsia" w:ascii="仿宋" w:hAnsi="仿宋" w:eastAsia="仿宋"/>
                <w:sz w:val="28"/>
                <w:szCs w:val="28"/>
              </w:rPr>
              <w:t>青山区残疾人劳动就业服务部</w:t>
            </w:r>
          </w:p>
        </w:tc>
        <w:tc>
          <w:tcPr>
            <w:tcW w:w="48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hint="eastAsia" w:ascii="仿宋" w:hAnsi="仿宋" w:eastAsia="仿宋"/>
                <w:b/>
                <w:sz w:val="28"/>
                <w:szCs w:val="28"/>
                <w:lang w:eastAsia="zh-CN"/>
              </w:rPr>
            </w:pPr>
            <w:r>
              <w:rPr>
                <w:rFonts w:hint="eastAsia" w:ascii="仿宋" w:hAnsi="仿宋" w:eastAsia="仿宋"/>
                <w:sz w:val="28"/>
                <w:szCs w:val="28"/>
              </w:rPr>
              <w:t>青山区友谊大道1140号  青山区残联</w:t>
            </w:r>
            <w:r>
              <w:rPr>
                <w:rFonts w:hint="eastAsia" w:ascii="仿宋" w:hAnsi="仿宋" w:eastAsia="仿宋"/>
                <w:sz w:val="28"/>
                <w:szCs w:val="28"/>
                <w:lang w:eastAsia="zh-CN"/>
              </w:rPr>
              <w:t>二楼</w:t>
            </w:r>
          </w:p>
        </w:tc>
        <w:tc>
          <w:tcPr>
            <w:tcW w:w="16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ascii="仿宋" w:hAnsi="仿宋" w:eastAsia="仿宋"/>
                <w:sz w:val="28"/>
                <w:szCs w:val="28"/>
              </w:rPr>
            </w:pPr>
            <w:r>
              <w:rPr>
                <w:rFonts w:hint="eastAsia" w:ascii="仿宋" w:hAnsi="仿宋" w:eastAsia="仿宋"/>
                <w:sz w:val="28"/>
                <w:szCs w:val="28"/>
              </w:rPr>
              <w:t>6886 5790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3195"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ascii="仿宋" w:hAnsi="仿宋" w:eastAsia="仿宋"/>
                <w:sz w:val="28"/>
                <w:szCs w:val="28"/>
              </w:rPr>
            </w:pPr>
            <w:r>
              <w:rPr>
                <w:rFonts w:hint="eastAsia" w:ascii="仿宋" w:hAnsi="仿宋" w:eastAsia="仿宋"/>
                <w:sz w:val="28"/>
                <w:szCs w:val="28"/>
              </w:rPr>
              <w:t>洪山区残疾人社会就业服务中心</w:t>
            </w:r>
          </w:p>
        </w:tc>
        <w:tc>
          <w:tcPr>
            <w:tcW w:w="48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ascii="仿宋" w:hAnsi="仿宋" w:eastAsia="仿宋"/>
                <w:sz w:val="28"/>
                <w:szCs w:val="28"/>
              </w:rPr>
            </w:pPr>
            <w:r>
              <w:rPr>
                <w:rFonts w:hint="eastAsia" w:ascii="仿宋" w:hAnsi="仿宋" w:eastAsia="仿宋"/>
                <w:sz w:val="28"/>
                <w:szCs w:val="28"/>
              </w:rPr>
              <w:t>雄楚大道238号(湖北省公安厅对面、迪雅花园小区内)  洪山区残联203室</w:t>
            </w:r>
          </w:p>
        </w:tc>
        <w:tc>
          <w:tcPr>
            <w:tcW w:w="16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ascii="仿宋" w:hAnsi="仿宋" w:eastAsia="仿宋"/>
                <w:sz w:val="28"/>
                <w:szCs w:val="28"/>
              </w:rPr>
            </w:pPr>
            <w:r>
              <w:rPr>
                <w:rFonts w:hint="eastAsia" w:ascii="仿宋" w:hAnsi="仿宋" w:eastAsia="仿宋"/>
                <w:sz w:val="28"/>
                <w:szCs w:val="28"/>
              </w:rPr>
              <w:t>8739 0015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3195"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ascii="仿宋" w:hAnsi="仿宋" w:eastAsia="仿宋"/>
                <w:sz w:val="28"/>
                <w:szCs w:val="28"/>
              </w:rPr>
            </w:pPr>
            <w:r>
              <w:rPr>
                <w:rFonts w:hint="eastAsia" w:ascii="仿宋" w:hAnsi="仿宋" w:eastAsia="仿宋"/>
                <w:sz w:val="28"/>
                <w:szCs w:val="28"/>
              </w:rPr>
              <w:t>东西湖区残疾人劳动就业服务部</w:t>
            </w:r>
          </w:p>
        </w:tc>
        <w:tc>
          <w:tcPr>
            <w:tcW w:w="48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ascii="仿宋" w:hAnsi="仿宋" w:eastAsia="仿宋"/>
                <w:sz w:val="28"/>
                <w:szCs w:val="28"/>
              </w:rPr>
            </w:pPr>
            <w:r>
              <w:rPr>
                <w:rFonts w:hint="eastAsia" w:ascii="仿宋" w:hAnsi="仿宋" w:eastAsia="仿宋"/>
                <w:sz w:val="28"/>
                <w:szCs w:val="28"/>
              </w:rPr>
              <w:t>七雄南路8号海峡创业城 东西湖区残联905室</w:t>
            </w:r>
          </w:p>
        </w:tc>
        <w:tc>
          <w:tcPr>
            <w:tcW w:w="16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ascii="仿宋" w:hAnsi="仿宋" w:eastAsia="仿宋"/>
                <w:sz w:val="28"/>
                <w:szCs w:val="28"/>
              </w:rPr>
            </w:pPr>
            <w:r>
              <w:rPr>
                <w:rFonts w:hint="eastAsia" w:ascii="仿宋" w:hAnsi="仿宋" w:eastAsia="仿宋"/>
                <w:sz w:val="28"/>
                <w:szCs w:val="28"/>
              </w:rPr>
              <w:t>8338 6221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3195"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ascii="仿宋" w:hAnsi="仿宋" w:eastAsia="仿宋"/>
                <w:sz w:val="28"/>
                <w:szCs w:val="28"/>
              </w:rPr>
            </w:pPr>
            <w:r>
              <w:rPr>
                <w:rFonts w:hint="eastAsia" w:ascii="仿宋" w:hAnsi="仿宋" w:eastAsia="仿宋"/>
                <w:sz w:val="28"/>
                <w:szCs w:val="28"/>
                <w:highlight w:val="none"/>
              </w:rPr>
              <w:t>武汉经开区（汉南区）残疾人劳动就业服务中心</w:t>
            </w:r>
          </w:p>
        </w:tc>
        <w:tc>
          <w:tcPr>
            <w:tcW w:w="48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ascii="仿宋" w:hAnsi="仿宋" w:eastAsia="仿宋"/>
                <w:sz w:val="28"/>
                <w:szCs w:val="28"/>
                <w:highlight w:val="yellow"/>
              </w:rPr>
            </w:pPr>
            <w:r>
              <w:rPr>
                <w:rFonts w:hint="eastAsia" w:ascii="仿宋" w:hAnsi="仿宋" w:eastAsia="仿宋"/>
                <w:sz w:val="28"/>
                <w:szCs w:val="28"/>
                <w:highlight w:val="none"/>
              </w:rPr>
              <w:t>汉南区纱帽街薇湖路382号1楼102室</w:t>
            </w:r>
          </w:p>
        </w:tc>
        <w:tc>
          <w:tcPr>
            <w:tcW w:w="16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hint="default" w:ascii="仿宋" w:hAnsi="仿宋" w:eastAsia="仿宋"/>
                <w:sz w:val="28"/>
                <w:szCs w:val="28"/>
                <w:lang w:val="en-US" w:eastAsia="zh-CN"/>
              </w:rPr>
            </w:pPr>
            <w:r>
              <w:rPr>
                <w:rFonts w:hint="eastAsia" w:ascii="仿宋" w:hAnsi="仿宋" w:eastAsia="仿宋"/>
                <w:sz w:val="28"/>
                <w:szCs w:val="28"/>
              </w:rPr>
              <w:t xml:space="preserve">8485 </w:t>
            </w:r>
            <w:r>
              <w:rPr>
                <w:rFonts w:hint="eastAsia" w:ascii="仿宋" w:hAnsi="仿宋" w:eastAsia="仿宋"/>
                <w:sz w:val="28"/>
                <w:szCs w:val="28"/>
                <w:lang w:val="en-US" w:eastAsia="zh-CN"/>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3195"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ascii="仿宋" w:hAnsi="仿宋" w:eastAsia="仿宋"/>
                <w:sz w:val="28"/>
                <w:szCs w:val="28"/>
              </w:rPr>
            </w:pPr>
            <w:r>
              <w:rPr>
                <w:rFonts w:hint="eastAsia" w:ascii="仿宋" w:hAnsi="仿宋" w:eastAsia="仿宋"/>
                <w:sz w:val="28"/>
                <w:szCs w:val="28"/>
              </w:rPr>
              <w:t>蔡甸区残疾人就业服务中心</w:t>
            </w:r>
          </w:p>
        </w:tc>
        <w:tc>
          <w:tcPr>
            <w:tcW w:w="48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ascii="仿宋" w:hAnsi="仿宋" w:eastAsia="仿宋"/>
                <w:sz w:val="28"/>
                <w:szCs w:val="28"/>
              </w:rPr>
            </w:pPr>
            <w:r>
              <w:rPr>
                <w:rFonts w:hint="eastAsia" w:ascii="仿宋" w:hAnsi="仿宋" w:eastAsia="仿宋"/>
                <w:sz w:val="28"/>
                <w:szCs w:val="28"/>
              </w:rPr>
              <w:t>蔡甸区临嶂大道成功三路（中海尚城旁） 蔡甸区残联204室</w:t>
            </w:r>
          </w:p>
        </w:tc>
        <w:tc>
          <w:tcPr>
            <w:tcW w:w="16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ascii="仿宋" w:hAnsi="仿宋" w:eastAsia="仿宋"/>
                <w:sz w:val="28"/>
                <w:szCs w:val="28"/>
              </w:rPr>
            </w:pPr>
            <w:r>
              <w:rPr>
                <w:rFonts w:hint="eastAsia" w:ascii="仿宋" w:hAnsi="仿宋" w:eastAsia="仿宋"/>
                <w:sz w:val="28"/>
                <w:szCs w:val="28"/>
              </w:rPr>
              <w:t>8490 2075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3195"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ascii="仿宋" w:hAnsi="仿宋" w:eastAsia="仿宋"/>
                <w:color w:val="000000"/>
                <w:w w:val="80"/>
                <w:sz w:val="28"/>
                <w:szCs w:val="28"/>
              </w:rPr>
            </w:pPr>
            <w:r>
              <w:rPr>
                <w:rFonts w:hint="eastAsia" w:ascii="仿宋" w:hAnsi="仿宋" w:eastAsia="仿宋"/>
                <w:sz w:val="28"/>
                <w:szCs w:val="28"/>
              </w:rPr>
              <w:t>江夏区残疾人就业服务中心</w:t>
            </w:r>
          </w:p>
        </w:tc>
        <w:tc>
          <w:tcPr>
            <w:tcW w:w="48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ind w:right="-107" w:rightChars="-51"/>
              <w:textAlignment w:val="auto"/>
              <w:outlineLvl w:val="9"/>
              <w:rPr>
                <w:rFonts w:ascii="仿宋" w:hAnsi="仿宋" w:eastAsia="仿宋"/>
                <w:sz w:val="28"/>
                <w:szCs w:val="28"/>
              </w:rPr>
            </w:pPr>
            <w:r>
              <w:rPr>
                <w:rFonts w:hint="eastAsia" w:ascii="仿宋" w:hAnsi="仿宋" w:eastAsia="仿宋"/>
                <w:sz w:val="28"/>
                <w:szCs w:val="28"/>
              </w:rPr>
              <w:t>江夏区大桥</w:t>
            </w:r>
            <w:r>
              <w:rPr>
                <w:rFonts w:hint="eastAsia" w:ascii="仿宋" w:hAnsi="仿宋" w:eastAsia="仿宋"/>
                <w:sz w:val="28"/>
                <w:szCs w:val="28"/>
                <w:lang w:eastAsia="zh-CN"/>
              </w:rPr>
              <w:t>园</w:t>
            </w:r>
            <w:r>
              <w:rPr>
                <w:rFonts w:hint="eastAsia" w:ascii="仿宋" w:hAnsi="仿宋" w:eastAsia="仿宋"/>
                <w:sz w:val="28"/>
                <w:szCs w:val="28"/>
              </w:rPr>
              <w:t>区大花岭村汤家堤湾（三合路） 江夏区残联一楼</w:t>
            </w:r>
          </w:p>
        </w:tc>
        <w:tc>
          <w:tcPr>
            <w:tcW w:w="16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ascii="仿宋" w:hAnsi="仿宋" w:eastAsia="仿宋"/>
                <w:sz w:val="28"/>
                <w:szCs w:val="28"/>
              </w:rPr>
            </w:pPr>
            <w:r>
              <w:rPr>
                <w:rFonts w:hint="eastAsia" w:ascii="仿宋" w:hAnsi="仿宋" w:eastAsia="仿宋"/>
                <w:sz w:val="28"/>
                <w:szCs w:val="28"/>
              </w:rPr>
              <w:t>8795 1409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3195"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ascii="仿宋" w:hAnsi="仿宋" w:eastAsia="仿宋"/>
                <w:sz w:val="28"/>
                <w:szCs w:val="28"/>
              </w:rPr>
            </w:pPr>
            <w:r>
              <w:rPr>
                <w:rFonts w:hint="eastAsia" w:ascii="仿宋" w:hAnsi="仿宋" w:eastAsia="仿宋"/>
                <w:sz w:val="28"/>
                <w:szCs w:val="28"/>
              </w:rPr>
              <w:t>黄陂区残疾人劳动服务部</w:t>
            </w:r>
          </w:p>
        </w:tc>
        <w:tc>
          <w:tcPr>
            <w:tcW w:w="48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ascii="仿宋" w:hAnsi="仿宋" w:eastAsia="仿宋"/>
                <w:sz w:val="28"/>
                <w:szCs w:val="28"/>
              </w:rPr>
            </w:pPr>
            <w:r>
              <w:rPr>
                <w:rFonts w:hint="eastAsia" w:ascii="仿宋" w:hAnsi="仿宋" w:eastAsia="仿宋"/>
                <w:sz w:val="28"/>
                <w:szCs w:val="28"/>
              </w:rPr>
              <w:t>黄陂区前川街向阳大道221号（原区公安分局车管所旁）黄陂区残联20</w:t>
            </w:r>
            <w:r>
              <w:rPr>
                <w:rFonts w:hint="eastAsia" w:ascii="仿宋" w:hAnsi="仿宋" w:eastAsia="仿宋"/>
                <w:sz w:val="28"/>
                <w:szCs w:val="28"/>
                <w:lang w:val="en-US" w:eastAsia="zh-CN"/>
              </w:rPr>
              <w:t>1</w:t>
            </w:r>
            <w:r>
              <w:rPr>
                <w:rFonts w:hint="eastAsia" w:ascii="仿宋" w:hAnsi="仿宋" w:eastAsia="仿宋"/>
                <w:sz w:val="28"/>
                <w:szCs w:val="28"/>
              </w:rPr>
              <w:t>室</w:t>
            </w:r>
          </w:p>
        </w:tc>
        <w:tc>
          <w:tcPr>
            <w:tcW w:w="16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ascii="仿宋" w:hAnsi="仿宋" w:eastAsia="仿宋"/>
                <w:sz w:val="28"/>
                <w:szCs w:val="28"/>
              </w:rPr>
            </w:pPr>
            <w:r>
              <w:rPr>
                <w:rFonts w:hint="eastAsia" w:ascii="仿宋" w:hAnsi="仿宋" w:eastAsia="仿宋"/>
                <w:sz w:val="28"/>
                <w:szCs w:val="28"/>
              </w:rPr>
              <w:t>8593 8023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3195"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hint="eastAsia" w:ascii="仿宋" w:hAnsi="仿宋" w:eastAsia="仿宋"/>
                <w:sz w:val="28"/>
                <w:szCs w:val="28"/>
              </w:rPr>
            </w:pPr>
            <w:r>
              <w:rPr>
                <w:rFonts w:hint="eastAsia" w:ascii="仿宋" w:hAnsi="仿宋" w:eastAsia="仿宋"/>
                <w:sz w:val="28"/>
                <w:szCs w:val="28"/>
              </w:rPr>
              <w:t>新洲区残疾人就业指导中心</w:t>
            </w:r>
          </w:p>
        </w:tc>
        <w:tc>
          <w:tcPr>
            <w:tcW w:w="48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ascii="仿宋" w:hAnsi="仿宋" w:eastAsia="仿宋"/>
                <w:sz w:val="28"/>
                <w:szCs w:val="28"/>
              </w:rPr>
            </w:pPr>
            <w:r>
              <w:rPr>
                <w:rFonts w:hint="eastAsia" w:ascii="仿宋" w:hAnsi="仿宋" w:eastAsia="仿宋"/>
                <w:sz w:val="28"/>
                <w:szCs w:val="28"/>
              </w:rPr>
              <w:t>新洲区邾城街齐安大道385号  新洲区残联二楼</w:t>
            </w:r>
          </w:p>
        </w:tc>
        <w:tc>
          <w:tcPr>
            <w:tcW w:w="16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ascii="仿宋" w:hAnsi="仿宋" w:eastAsia="仿宋"/>
                <w:sz w:val="28"/>
                <w:szCs w:val="28"/>
              </w:rPr>
            </w:pPr>
            <w:r>
              <w:rPr>
                <w:rFonts w:hint="eastAsia" w:ascii="仿宋" w:hAnsi="仿宋" w:eastAsia="仿宋"/>
                <w:sz w:val="28"/>
                <w:szCs w:val="28"/>
              </w:rPr>
              <w:t>8691 8942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3195"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ascii="仿宋" w:hAnsi="仿宋" w:eastAsia="仿宋"/>
                <w:sz w:val="28"/>
                <w:szCs w:val="28"/>
              </w:rPr>
            </w:pPr>
            <w:r>
              <w:rPr>
                <w:rFonts w:hint="eastAsia" w:ascii="仿宋" w:hAnsi="仿宋" w:eastAsia="仿宋"/>
                <w:sz w:val="28"/>
                <w:szCs w:val="28"/>
              </w:rPr>
              <w:t>东湖新技术开发区社会事务局</w:t>
            </w:r>
          </w:p>
        </w:tc>
        <w:tc>
          <w:tcPr>
            <w:tcW w:w="48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ascii="仿宋" w:hAnsi="仿宋" w:eastAsia="仿宋"/>
                <w:sz w:val="28"/>
                <w:szCs w:val="28"/>
              </w:rPr>
            </w:pPr>
            <w:r>
              <w:rPr>
                <w:rFonts w:hint="eastAsia" w:ascii="仿宋" w:hAnsi="仿宋" w:eastAsia="仿宋"/>
                <w:sz w:val="28"/>
                <w:szCs w:val="28"/>
              </w:rPr>
              <w:t>高新大道777号 光谷公共服务中心</w:t>
            </w:r>
            <w:r>
              <w:rPr>
                <w:rFonts w:ascii="仿宋" w:hAnsi="仿宋" w:eastAsia="仿宋"/>
                <w:sz w:val="28"/>
                <w:szCs w:val="28"/>
              </w:rPr>
              <w:t>7号楼5024室</w:t>
            </w:r>
          </w:p>
        </w:tc>
        <w:tc>
          <w:tcPr>
            <w:tcW w:w="16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ascii="仿宋" w:hAnsi="仿宋" w:eastAsia="仿宋"/>
                <w:sz w:val="28"/>
                <w:szCs w:val="28"/>
              </w:rPr>
            </w:pPr>
            <w:r>
              <w:rPr>
                <w:rFonts w:hint="eastAsia" w:ascii="仿宋" w:hAnsi="仿宋" w:eastAsia="仿宋"/>
                <w:sz w:val="28"/>
                <w:szCs w:val="28"/>
              </w:rPr>
              <w:t>6556</w:t>
            </w:r>
            <w:r>
              <w:rPr>
                <w:rFonts w:hint="eastAsia" w:ascii="仿宋" w:hAnsi="仿宋" w:eastAsia="仿宋"/>
                <w:sz w:val="28"/>
                <w:szCs w:val="28"/>
                <w:lang w:val="en-US" w:eastAsia="zh-CN"/>
              </w:rPr>
              <w:t xml:space="preserve"> </w:t>
            </w:r>
            <w:r>
              <w:rPr>
                <w:rFonts w:hint="eastAsia" w:ascii="仿宋" w:hAnsi="仿宋" w:eastAsia="仿宋"/>
                <w:sz w:val="28"/>
                <w:szCs w:val="28"/>
              </w:rPr>
              <w:t>3049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3195"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ascii="仿宋" w:hAnsi="仿宋" w:eastAsia="仿宋"/>
                <w:sz w:val="28"/>
                <w:szCs w:val="28"/>
              </w:rPr>
            </w:pPr>
            <w:r>
              <w:rPr>
                <w:rFonts w:ascii="仿宋" w:hAnsi="仿宋" w:eastAsia="仿宋"/>
                <w:sz w:val="28"/>
                <w:szCs w:val="28"/>
              </w:rPr>
              <w:t>东湖生态旅游风景区经济社会发展局</w:t>
            </w:r>
          </w:p>
        </w:tc>
        <w:tc>
          <w:tcPr>
            <w:tcW w:w="48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ascii="仿宋" w:hAnsi="仿宋" w:eastAsia="仿宋"/>
                <w:color w:val="FF0000"/>
                <w:sz w:val="28"/>
                <w:szCs w:val="28"/>
                <w:highlight w:val="yellow"/>
              </w:rPr>
            </w:pPr>
            <w:r>
              <w:rPr>
                <w:rFonts w:hint="eastAsia" w:ascii="仿宋" w:hAnsi="仿宋" w:eastAsia="仿宋"/>
                <w:sz w:val="28"/>
                <w:szCs w:val="28"/>
                <w:highlight w:val="none"/>
              </w:rPr>
              <w:t>东湖风景区东湖路189号东湖天下9栋商铺（顺丰快递</w:t>
            </w:r>
            <w:bookmarkStart w:id="0" w:name="_GoBack"/>
            <w:bookmarkEnd w:id="0"/>
            <w:r>
              <w:rPr>
                <w:rFonts w:hint="eastAsia" w:ascii="仿宋" w:hAnsi="仿宋" w:eastAsia="仿宋"/>
                <w:sz w:val="28"/>
                <w:szCs w:val="28"/>
                <w:highlight w:val="none"/>
              </w:rPr>
              <w:t>旁）</w:t>
            </w:r>
          </w:p>
        </w:tc>
        <w:tc>
          <w:tcPr>
            <w:tcW w:w="16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ascii="仿宋" w:hAnsi="仿宋" w:eastAsia="仿宋"/>
                <w:sz w:val="28"/>
                <w:szCs w:val="28"/>
                <w:highlight w:val="yellow"/>
              </w:rPr>
            </w:pPr>
            <w:r>
              <w:rPr>
                <w:rFonts w:hint="eastAsia" w:ascii="仿宋" w:hAnsi="仿宋" w:eastAsia="仿宋"/>
                <w:sz w:val="28"/>
                <w:szCs w:val="28"/>
                <w:highlight w:val="none"/>
              </w:rPr>
              <w:t>8662</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8591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3195"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hint="eastAsia" w:ascii="仿宋" w:hAnsi="仿宋" w:eastAsia="仿宋" w:cs="仿宋"/>
                <w:sz w:val="28"/>
                <w:szCs w:val="28"/>
              </w:rPr>
            </w:pPr>
            <w:r>
              <w:rPr>
                <w:rFonts w:hint="eastAsia" w:ascii="仿宋" w:hAnsi="仿宋" w:eastAsia="仿宋" w:cs="仿宋"/>
                <w:sz w:val="28"/>
                <w:szCs w:val="28"/>
              </w:rPr>
              <w:t>长江新区社会事业局</w:t>
            </w:r>
          </w:p>
        </w:tc>
        <w:tc>
          <w:tcPr>
            <w:tcW w:w="48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rPr>
              <w:t>武汉市汉口北大道208号武汉长江新区政务服务中心2楼社会类综合窗口</w:t>
            </w:r>
          </w:p>
        </w:tc>
        <w:tc>
          <w:tcPr>
            <w:tcW w:w="1620" w:type="dxa"/>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rPr>
              <w:t>8599</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8783</w:t>
            </w:r>
          </w:p>
        </w:tc>
      </w:tr>
    </w:tbl>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仿宋" w:hAnsi="仿宋" w:eastAsia="仿宋"/>
          <w:sz w:val="24"/>
        </w:rPr>
      </w:pPr>
    </w:p>
    <w:sectPr>
      <w:headerReference r:id="rId3" w:type="default"/>
      <w:footerReference r:id="rId4" w:type="default"/>
      <w:pgSz w:w="11906" w:h="16838"/>
      <w:pgMar w:top="1440" w:right="1689" w:bottom="1440" w:left="1689"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STA">
    <w:panose1 w:val="02010600030101010101"/>
    <w:charset w:val="00"/>
    <w:family w:val="auto"/>
    <w:pitch w:val="default"/>
    <w:sig w:usb0="00000000" w:usb1="00000000" w:usb2="00000000" w:usb3="00000000" w:csb0="00000000" w:csb1="00000000"/>
  </w:font>
  <w:font w:name="STB">
    <w:panose1 w:val="02010600030101010101"/>
    <w:charset w:val="00"/>
    <w:family w:val="auto"/>
    <w:pitch w:val="default"/>
    <w:sig w:usb0="00000000" w:usb1="00000000" w:usb2="00000000" w:usb3="00000000" w:csb0="00000000" w:csb1="00000000"/>
  </w:font>
  <w:font w:name="FSB">
    <w:panose1 w:val="02010609060101010101"/>
    <w:charset w:val="00"/>
    <w:family w:val="auto"/>
    <w:pitch w:val="default"/>
    <w:sig w:usb0="00000000" w:usb1="00000000" w:usb2="00000000" w:usb3="00000000" w:csb0="00000000" w:csb1="00000000"/>
  </w:font>
  <w:font w:name="FSA">
    <w:panose1 w:val="0201060906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2867"/>
        <w:tab w:val="clear" w:pos="4153"/>
      </w:tabs>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MGE4OTFiNzU3ZWQ0MGY3MmMzZTNhZmQwMmEyYzMifQ=="/>
  </w:docVars>
  <w:rsids>
    <w:rsidRoot w:val="6B754A6C"/>
    <w:rsid w:val="000331B6"/>
    <w:rsid w:val="001260E7"/>
    <w:rsid w:val="00146DA8"/>
    <w:rsid w:val="001A0C28"/>
    <w:rsid w:val="001D3E12"/>
    <w:rsid w:val="001E0DB5"/>
    <w:rsid w:val="002512B0"/>
    <w:rsid w:val="00285D02"/>
    <w:rsid w:val="002F2E7D"/>
    <w:rsid w:val="003061F4"/>
    <w:rsid w:val="00335F36"/>
    <w:rsid w:val="00364B13"/>
    <w:rsid w:val="003655A9"/>
    <w:rsid w:val="00383B4A"/>
    <w:rsid w:val="003D35D2"/>
    <w:rsid w:val="00464660"/>
    <w:rsid w:val="00467182"/>
    <w:rsid w:val="004A30EE"/>
    <w:rsid w:val="004F5CBD"/>
    <w:rsid w:val="005659A6"/>
    <w:rsid w:val="00565E9B"/>
    <w:rsid w:val="00583A76"/>
    <w:rsid w:val="005C0A42"/>
    <w:rsid w:val="006607EF"/>
    <w:rsid w:val="00707414"/>
    <w:rsid w:val="007559DF"/>
    <w:rsid w:val="008C0EEE"/>
    <w:rsid w:val="008C4ACB"/>
    <w:rsid w:val="0094252B"/>
    <w:rsid w:val="00966C06"/>
    <w:rsid w:val="00A35F85"/>
    <w:rsid w:val="00A61626"/>
    <w:rsid w:val="00A71CFF"/>
    <w:rsid w:val="00A8228A"/>
    <w:rsid w:val="00AB003F"/>
    <w:rsid w:val="00B64B2A"/>
    <w:rsid w:val="00B9371B"/>
    <w:rsid w:val="00B93EEA"/>
    <w:rsid w:val="00B971C6"/>
    <w:rsid w:val="00D12604"/>
    <w:rsid w:val="00D82D50"/>
    <w:rsid w:val="00DD76D4"/>
    <w:rsid w:val="00DE7E42"/>
    <w:rsid w:val="00DF69A7"/>
    <w:rsid w:val="00E07E71"/>
    <w:rsid w:val="00E21EB7"/>
    <w:rsid w:val="00E33E73"/>
    <w:rsid w:val="00EF60BF"/>
    <w:rsid w:val="00F27797"/>
    <w:rsid w:val="00FD5D00"/>
    <w:rsid w:val="014C3BBF"/>
    <w:rsid w:val="018067FB"/>
    <w:rsid w:val="01AA3877"/>
    <w:rsid w:val="0278585A"/>
    <w:rsid w:val="04E654E9"/>
    <w:rsid w:val="05482656"/>
    <w:rsid w:val="062D0520"/>
    <w:rsid w:val="06D21AD9"/>
    <w:rsid w:val="081D6AF7"/>
    <w:rsid w:val="08227514"/>
    <w:rsid w:val="099302F6"/>
    <w:rsid w:val="0B9C06D5"/>
    <w:rsid w:val="0BE70635"/>
    <w:rsid w:val="0C2202D2"/>
    <w:rsid w:val="0C5935B8"/>
    <w:rsid w:val="0C8045A0"/>
    <w:rsid w:val="0DFF74ED"/>
    <w:rsid w:val="0F1F3F6C"/>
    <w:rsid w:val="121F716A"/>
    <w:rsid w:val="1349668E"/>
    <w:rsid w:val="13B53518"/>
    <w:rsid w:val="151A3ADA"/>
    <w:rsid w:val="165906F7"/>
    <w:rsid w:val="171A4D03"/>
    <w:rsid w:val="185E5E72"/>
    <w:rsid w:val="18EA6F23"/>
    <w:rsid w:val="18F4069F"/>
    <w:rsid w:val="1BB7453B"/>
    <w:rsid w:val="1CC161ED"/>
    <w:rsid w:val="1D1E4EA5"/>
    <w:rsid w:val="1DA37C8A"/>
    <w:rsid w:val="1EEC5078"/>
    <w:rsid w:val="1F1F503D"/>
    <w:rsid w:val="20D34540"/>
    <w:rsid w:val="23FB668E"/>
    <w:rsid w:val="245D789C"/>
    <w:rsid w:val="28110568"/>
    <w:rsid w:val="290461F5"/>
    <w:rsid w:val="2A3F7941"/>
    <w:rsid w:val="2B586193"/>
    <w:rsid w:val="2C880EC4"/>
    <w:rsid w:val="2CB52F4D"/>
    <w:rsid w:val="2D8B64A7"/>
    <w:rsid w:val="2EA8171C"/>
    <w:rsid w:val="2EBA5EBC"/>
    <w:rsid w:val="2EF7435C"/>
    <w:rsid w:val="2F8B61E7"/>
    <w:rsid w:val="2FAE712F"/>
    <w:rsid w:val="30195484"/>
    <w:rsid w:val="30531D7F"/>
    <w:rsid w:val="327D491C"/>
    <w:rsid w:val="33B214A1"/>
    <w:rsid w:val="355E4BED"/>
    <w:rsid w:val="35B46431"/>
    <w:rsid w:val="36223418"/>
    <w:rsid w:val="36624E26"/>
    <w:rsid w:val="387072F4"/>
    <w:rsid w:val="3A4D6138"/>
    <w:rsid w:val="3A9B7693"/>
    <w:rsid w:val="3AE850AD"/>
    <w:rsid w:val="3C5B7F02"/>
    <w:rsid w:val="3E0A5514"/>
    <w:rsid w:val="3E7F33BB"/>
    <w:rsid w:val="3F9966FE"/>
    <w:rsid w:val="41876389"/>
    <w:rsid w:val="41CF4659"/>
    <w:rsid w:val="44823540"/>
    <w:rsid w:val="45F349E1"/>
    <w:rsid w:val="469532FE"/>
    <w:rsid w:val="4B9310A3"/>
    <w:rsid w:val="4C005240"/>
    <w:rsid w:val="4C1834C3"/>
    <w:rsid w:val="4C215C96"/>
    <w:rsid w:val="4E492B6B"/>
    <w:rsid w:val="4F2B243F"/>
    <w:rsid w:val="4F6305D4"/>
    <w:rsid w:val="4FEF11E1"/>
    <w:rsid w:val="50415E74"/>
    <w:rsid w:val="521D6D1B"/>
    <w:rsid w:val="531E2D4A"/>
    <w:rsid w:val="541920C6"/>
    <w:rsid w:val="5667078F"/>
    <w:rsid w:val="57680A38"/>
    <w:rsid w:val="585467F8"/>
    <w:rsid w:val="58CE4B97"/>
    <w:rsid w:val="5B443D23"/>
    <w:rsid w:val="5CB940FC"/>
    <w:rsid w:val="60FD1DC0"/>
    <w:rsid w:val="61753BA7"/>
    <w:rsid w:val="64A22D50"/>
    <w:rsid w:val="64E0096A"/>
    <w:rsid w:val="66A008B8"/>
    <w:rsid w:val="67A341E7"/>
    <w:rsid w:val="69BA27EB"/>
    <w:rsid w:val="6A716D05"/>
    <w:rsid w:val="6B4F26DB"/>
    <w:rsid w:val="6B754A6C"/>
    <w:rsid w:val="6D206BEB"/>
    <w:rsid w:val="70B8572D"/>
    <w:rsid w:val="70B86FC1"/>
    <w:rsid w:val="7240120A"/>
    <w:rsid w:val="73F72219"/>
    <w:rsid w:val="749C1D8E"/>
    <w:rsid w:val="79B5126F"/>
    <w:rsid w:val="7AE8353B"/>
    <w:rsid w:val="7DAF6AFF"/>
    <w:rsid w:val="7F362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qFormat/>
    <w:uiPriority w:val="0"/>
    <w:rPr>
      <w:rFonts w:ascii="仿宋_GB2312" w:eastAsia="仿宋_GB2312"/>
      <w:sz w:val="32"/>
    </w:r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0">
    <w:name w:val="List Paragraph"/>
    <w:basedOn w:val="1"/>
    <w:unhideWhenUsed/>
    <w:qFormat/>
    <w:uiPriority w:val="99"/>
    <w:pPr>
      <w:ind w:firstLine="420" w:firstLineChars="200"/>
    </w:pPr>
  </w:style>
  <w:style w:type="character" w:customStyle="1" w:styleId="11">
    <w:name w:val="批注框文本 Char"/>
    <w:basedOn w:val="6"/>
    <w:link w:val="3"/>
    <w:qFormat/>
    <w:uiPriority w:val="0"/>
    <w:rPr>
      <w:kern w:val="2"/>
      <w:sz w:val="18"/>
      <w:szCs w:val="18"/>
    </w:rPr>
  </w:style>
  <w:style w:type="character" w:customStyle="1" w:styleId="12">
    <w:name w:val="NormalCharacter"/>
    <w:semiHidden/>
    <w:qFormat/>
    <w:uiPriority w:val="0"/>
    <w:rPr>
      <w:rFonts w:asciiTheme="minorHAnsi" w:hAnsiTheme="minorHAnsi" w:eastAsiaTheme="minorEastAsia" w:cstheme="minorBidi"/>
      <w:kern w:val="2"/>
      <w:sz w:val="21"/>
      <w:szCs w:val="24"/>
      <w:lang w:val="en-US" w:eastAsia="zh-CN" w:bidi="ar-SA"/>
    </w:rPr>
  </w:style>
  <w:style w:type="paragraph" w:customStyle="1" w:styleId="13">
    <w:name w:val="HtmlNormal"/>
    <w:basedOn w:val="1"/>
    <w:qFormat/>
    <w:uiPriority w:val="0"/>
    <w:pPr>
      <w:widowControl/>
      <w:spacing w:before="100" w:beforeAutospacing="1" w:after="100" w:afterAutospacing="1"/>
      <w:jc w:val="left"/>
      <w:textAlignment w:val="baseline"/>
    </w:pPr>
    <w:rPr>
      <w:rFonts w:ascii="Calibri" w:hAnsi="Calibri"/>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1890</Words>
  <Characters>2104</Characters>
  <Lines>16</Lines>
  <Paragraphs>4</Paragraphs>
  <TotalTime>183</TotalTime>
  <ScaleCrop>false</ScaleCrop>
  <LinksUpToDate>false</LinksUpToDate>
  <CharactersWithSpaces>2142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2020-05-21T01:23:00Z</dcterms:created>
  <dc:creator>Administrator</dc:creator>
  <cp:lastModifiedBy>Administrator</cp:lastModifiedBy>
  <cp:lastPrinted>2024-02-27T01:41:57Z</cp:lastPrinted>
  <dcterms:modified xsi:type="dcterms:W3CDTF">2024-02-27T01:42:35Z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4FE89EFEC4EF4C62AB41FD51533E44BA</vt:lpwstr>
  </property>
</Properties>
</file>