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方正小标宋简体" w:hAnsi="方正小标宋简体" w:eastAsia="方正小标宋简体" w:cs="方正小标宋简体"/>
          <w:sz w:val="36"/>
          <w:szCs w:val="36"/>
        </w:rPr>
      </w:pPr>
      <w:r>
        <w:rPr>
          <w:rFonts w:hint="eastAsia" w:ascii="黑体" w:hAnsi="黑体" w:eastAsia="黑体" w:cs="黑体"/>
          <w:sz w:val="28"/>
          <w:szCs w:val="28"/>
        </w:rPr>
        <w:t>附件1</w:t>
      </w: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武汉市文化和旅游市场涉企不予处罚事项清单</w:t>
      </w:r>
    </w:p>
    <w:p>
      <w:pPr>
        <w:jc w:val="center"/>
        <w:rPr>
          <w:rFonts w:ascii="方正小标宋简体" w:hAnsi="方正小标宋简体" w:eastAsia="方正小标宋简体" w:cs="方正小标宋简体"/>
          <w:sz w:val="36"/>
          <w:szCs w:val="36"/>
        </w:rPr>
      </w:pPr>
    </w:p>
    <w:tbl>
      <w:tblPr>
        <w:tblStyle w:val="5"/>
        <w:tblW w:w="143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3"/>
        <w:gridCol w:w="3064"/>
        <w:gridCol w:w="3109"/>
        <w:gridCol w:w="4214"/>
        <w:gridCol w:w="3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73" w:type="dxa"/>
            <w:tcBorders>
              <w:top w:val="single" w:color="auto" w:sz="12" w:space="0"/>
              <w:left w:val="single" w:color="auto" w:sz="12" w:space="0"/>
              <w:bottom w:val="single" w:color="auto" w:sz="4" w:space="0"/>
              <w:right w:val="single" w:color="auto" w:sz="4" w:space="0"/>
            </w:tcBorders>
            <w:vAlign w:val="center"/>
          </w:tcPr>
          <w:p>
            <w:pPr>
              <w:jc w:val="center"/>
              <w:rPr>
                <w:rFonts w:ascii="黑体" w:hAnsi="黑体" w:eastAsia="黑体" w:cs="黑体"/>
                <w:sz w:val="30"/>
                <w:szCs w:val="30"/>
              </w:rPr>
            </w:pPr>
            <w:r>
              <w:rPr>
                <w:rFonts w:hint="eastAsia" w:ascii="黑体" w:hAnsi="黑体" w:eastAsia="黑体" w:cs="黑体"/>
                <w:sz w:val="30"/>
                <w:szCs w:val="30"/>
              </w:rPr>
              <w:t>序号</w:t>
            </w:r>
          </w:p>
        </w:tc>
        <w:tc>
          <w:tcPr>
            <w:tcW w:w="3064" w:type="dxa"/>
            <w:tcBorders>
              <w:top w:val="single" w:color="auto" w:sz="12" w:space="0"/>
              <w:left w:val="single" w:color="auto" w:sz="4" w:space="0"/>
              <w:bottom w:val="single" w:color="auto" w:sz="4" w:space="0"/>
              <w:right w:val="single" w:color="auto" w:sz="4" w:space="0"/>
            </w:tcBorders>
            <w:vAlign w:val="center"/>
          </w:tcPr>
          <w:p>
            <w:pPr>
              <w:jc w:val="center"/>
              <w:rPr>
                <w:rFonts w:ascii="黑体" w:hAnsi="黑体" w:eastAsia="黑体" w:cs="黑体"/>
                <w:sz w:val="30"/>
                <w:szCs w:val="30"/>
              </w:rPr>
            </w:pPr>
            <w:r>
              <w:rPr>
                <w:rFonts w:hint="eastAsia" w:ascii="黑体" w:hAnsi="黑体" w:eastAsia="黑体" w:cs="黑体"/>
                <w:sz w:val="30"/>
                <w:szCs w:val="30"/>
              </w:rPr>
              <w:t>处罚事项</w:t>
            </w:r>
          </w:p>
        </w:tc>
        <w:tc>
          <w:tcPr>
            <w:tcW w:w="3109" w:type="dxa"/>
            <w:tcBorders>
              <w:top w:val="single" w:color="auto" w:sz="12" w:space="0"/>
              <w:left w:val="single" w:color="auto" w:sz="4" w:space="0"/>
              <w:bottom w:val="single" w:color="auto" w:sz="4" w:space="0"/>
              <w:right w:val="single" w:color="auto" w:sz="4" w:space="0"/>
            </w:tcBorders>
            <w:vAlign w:val="center"/>
          </w:tcPr>
          <w:p>
            <w:pPr>
              <w:jc w:val="center"/>
              <w:rPr>
                <w:rFonts w:ascii="黑体" w:hAnsi="黑体" w:eastAsia="黑体" w:cs="黑体"/>
                <w:sz w:val="30"/>
                <w:szCs w:val="30"/>
              </w:rPr>
            </w:pPr>
            <w:r>
              <w:rPr>
                <w:rFonts w:hint="eastAsia" w:ascii="黑体" w:hAnsi="黑体" w:eastAsia="黑体" w:cs="黑体"/>
                <w:sz w:val="30"/>
                <w:szCs w:val="30"/>
              </w:rPr>
              <w:t>不予处罚的情形</w:t>
            </w:r>
          </w:p>
        </w:tc>
        <w:tc>
          <w:tcPr>
            <w:tcW w:w="4214" w:type="dxa"/>
            <w:tcBorders>
              <w:top w:val="single" w:color="auto" w:sz="12" w:space="0"/>
              <w:left w:val="single" w:color="auto" w:sz="4" w:space="0"/>
              <w:bottom w:val="single" w:color="auto" w:sz="4" w:space="0"/>
              <w:right w:val="single" w:color="auto" w:sz="4" w:space="0"/>
            </w:tcBorders>
            <w:vAlign w:val="center"/>
          </w:tcPr>
          <w:p>
            <w:pPr>
              <w:jc w:val="center"/>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罚则</w:t>
            </w:r>
          </w:p>
        </w:tc>
        <w:tc>
          <w:tcPr>
            <w:tcW w:w="3103" w:type="dxa"/>
            <w:tcBorders>
              <w:top w:val="single" w:color="auto" w:sz="12" w:space="0"/>
              <w:left w:val="single" w:color="auto" w:sz="4" w:space="0"/>
              <w:bottom w:val="single" w:color="auto" w:sz="4" w:space="0"/>
              <w:right w:val="single" w:color="auto" w:sz="4" w:space="0"/>
            </w:tcBorders>
            <w:vAlign w:val="center"/>
          </w:tcPr>
          <w:p>
            <w:pPr>
              <w:jc w:val="center"/>
              <w:rPr>
                <w:rFonts w:ascii="黑体" w:hAnsi="黑体" w:eastAsia="黑体" w:cs="黑体"/>
                <w:sz w:val="30"/>
                <w:szCs w:val="30"/>
              </w:rPr>
            </w:pPr>
            <w:r>
              <w:rPr>
                <w:rFonts w:hint="eastAsia" w:ascii="黑体" w:hAnsi="黑体" w:eastAsia="黑体" w:cs="黑体"/>
                <w:sz w:val="30"/>
                <w:szCs w:val="30"/>
              </w:rPr>
              <w:t>不予处罚的依据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73" w:type="dxa"/>
            <w:tcBorders>
              <w:top w:val="single" w:color="auto" w:sz="4" w:space="0"/>
              <w:left w:val="single" w:color="auto" w:sz="12"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sz w:val="24"/>
                <w:szCs w:val="24"/>
              </w:rPr>
              <w:t>1</w:t>
            </w:r>
          </w:p>
        </w:tc>
        <w:tc>
          <w:tcPr>
            <w:tcW w:w="3064"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sz w:val="24"/>
                <w:szCs w:val="24"/>
              </w:rPr>
            </w:pPr>
            <w:r>
              <w:rPr>
                <w:rFonts w:hint="eastAsia" w:ascii="仿宋" w:hAnsi="仿宋" w:eastAsia="仿宋" w:cs="仿宋"/>
                <w:sz w:val="24"/>
                <w:szCs w:val="24"/>
              </w:rPr>
              <w:t>娱乐场所从业人员在营业期间未统一着装并佩带工作标志</w:t>
            </w:r>
          </w:p>
        </w:tc>
        <w:tc>
          <w:tcPr>
            <w:tcW w:w="3109"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sz w:val="24"/>
                <w:szCs w:val="24"/>
                <w:lang w:eastAsia="zh-CN"/>
              </w:rPr>
            </w:pPr>
            <w:r>
              <w:rPr>
                <w:rFonts w:hint="eastAsia" w:ascii="仿宋" w:hAnsi="仿宋" w:eastAsia="仿宋" w:cs="仿宋"/>
                <w:sz w:val="24"/>
                <w:szCs w:val="24"/>
                <w:lang w:val="en-US" w:eastAsia="zh-CN"/>
              </w:rPr>
              <w:t>1.</w:t>
            </w:r>
            <w:r>
              <w:rPr>
                <w:rFonts w:hint="eastAsia" w:ascii="仿宋" w:hAnsi="仿宋" w:eastAsia="仿宋" w:cs="仿宋"/>
                <w:sz w:val="24"/>
                <w:szCs w:val="24"/>
              </w:rPr>
              <w:t>首次发现，当场纠正，没有造成危害后果或危害后果轻微的</w:t>
            </w:r>
          </w:p>
          <w:p>
            <w:pPr>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w:t>
            </w:r>
            <w:r>
              <w:rPr>
                <w:rFonts w:hint="eastAsia" w:ascii="仿宋" w:hAnsi="仿宋" w:eastAsia="仿宋" w:cs="仿宋"/>
                <w:sz w:val="24"/>
                <w:szCs w:val="24"/>
              </w:rPr>
              <w:t>当事人有证据足以证明没有主观过错的</w:t>
            </w:r>
          </w:p>
        </w:tc>
        <w:tc>
          <w:tcPr>
            <w:tcW w:w="4214"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sz w:val="24"/>
                <w:szCs w:val="24"/>
              </w:rPr>
            </w:pPr>
            <w:r>
              <w:rPr>
                <w:rFonts w:hint="eastAsia" w:ascii="仿宋" w:hAnsi="仿宋" w:eastAsia="仿宋" w:cs="仿宋"/>
                <w:sz w:val="24"/>
                <w:szCs w:val="24"/>
              </w:rPr>
              <w:t>《娱乐场所管理条例》第四十九条第(三)项</w:t>
            </w:r>
          </w:p>
        </w:tc>
        <w:tc>
          <w:tcPr>
            <w:tcW w:w="310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sz w:val="24"/>
                <w:szCs w:val="24"/>
              </w:rPr>
              <w:t>《行政处罚法》第</w:t>
            </w:r>
            <w:r>
              <w:rPr>
                <w:rFonts w:hint="eastAsia" w:ascii="仿宋" w:hAnsi="仿宋" w:eastAsia="仿宋" w:cs="仿宋"/>
                <w:sz w:val="24"/>
                <w:szCs w:val="24"/>
                <w:lang w:val="en-US" w:eastAsia="zh-CN"/>
              </w:rPr>
              <w:t>二十七</w:t>
            </w:r>
            <w:r>
              <w:rPr>
                <w:rFonts w:hint="eastAsia" w:ascii="仿宋" w:hAnsi="仿宋" w:eastAsia="仿宋" w:cs="仿宋"/>
                <w:sz w:val="24"/>
                <w:szCs w:val="24"/>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73" w:type="dxa"/>
            <w:tcBorders>
              <w:top w:val="single" w:color="auto" w:sz="4" w:space="0"/>
              <w:left w:val="single" w:color="auto" w:sz="12"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sz w:val="24"/>
                <w:szCs w:val="24"/>
              </w:rPr>
              <w:t>2</w:t>
            </w:r>
          </w:p>
        </w:tc>
        <w:tc>
          <w:tcPr>
            <w:tcW w:w="3064"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sz w:val="24"/>
                <w:szCs w:val="24"/>
                <w:lang w:eastAsia="zh-CN"/>
              </w:rPr>
            </w:pPr>
            <w:r>
              <w:rPr>
                <w:rFonts w:hint="eastAsia" w:ascii="仿宋" w:hAnsi="仿宋" w:eastAsia="仿宋" w:cs="仿宋"/>
                <w:sz w:val="24"/>
                <w:szCs w:val="24"/>
              </w:rPr>
              <w:t>娱乐场所未在显著位置悬挂娱乐经营许可证</w:t>
            </w:r>
          </w:p>
        </w:tc>
        <w:tc>
          <w:tcPr>
            <w:tcW w:w="3109"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sz w:val="24"/>
                <w:szCs w:val="24"/>
                <w:lang w:eastAsia="zh-CN"/>
              </w:rPr>
            </w:pPr>
            <w:r>
              <w:rPr>
                <w:rFonts w:hint="eastAsia" w:ascii="仿宋" w:hAnsi="仿宋" w:eastAsia="仿宋" w:cs="仿宋"/>
                <w:sz w:val="24"/>
                <w:szCs w:val="24"/>
              </w:rPr>
              <w:t>1</w:t>
            </w:r>
            <w:r>
              <w:rPr>
                <w:rFonts w:hint="eastAsia" w:ascii="仿宋" w:hAnsi="仿宋" w:eastAsia="仿宋" w:cs="仿宋"/>
                <w:sz w:val="24"/>
                <w:szCs w:val="24"/>
                <w:lang w:val="en-US" w:eastAsia="zh-CN"/>
              </w:rPr>
              <w:t>.</w:t>
            </w:r>
            <w:r>
              <w:rPr>
                <w:rFonts w:hint="eastAsia" w:ascii="仿宋" w:hAnsi="仿宋" w:eastAsia="仿宋" w:cs="仿宋"/>
                <w:sz w:val="24"/>
                <w:szCs w:val="24"/>
              </w:rPr>
              <w:t>首次发现，当场纠正，没有造成危害后果或危害后果轻微的</w:t>
            </w:r>
          </w:p>
          <w:p>
            <w:pPr>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w:t>
            </w:r>
            <w:r>
              <w:rPr>
                <w:rFonts w:hint="eastAsia" w:ascii="仿宋" w:hAnsi="仿宋" w:eastAsia="仿宋" w:cs="仿宋"/>
                <w:sz w:val="24"/>
                <w:szCs w:val="24"/>
              </w:rPr>
              <w:t>当事人有证据足以证明没有主观过错的</w:t>
            </w:r>
          </w:p>
        </w:tc>
        <w:tc>
          <w:tcPr>
            <w:tcW w:w="4214"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sz w:val="24"/>
                <w:szCs w:val="24"/>
              </w:rPr>
            </w:pPr>
            <w:r>
              <w:rPr>
                <w:rFonts w:hint="eastAsia" w:ascii="仿宋" w:hAnsi="仿宋" w:eastAsia="仿宋" w:cs="仿宋"/>
                <w:sz w:val="24"/>
                <w:szCs w:val="24"/>
              </w:rPr>
              <w:t>《娱乐场所管理办法》第三十三条</w:t>
            </w:r>
          </w:p>
        </w:tc>
        <w:tc>
          <w:tcPr>
            <w:tcW w:w="310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sz w:val="24"/>
                <w:szCs w:val="24"/>
              </w:rPr>
              <w:t>《行政处罚法》第</w:t>
            </w:r>
            <w:r>
              <w:rPr>
                <w:rFonts w:hint="eastAsia" w:ascii="仿宋" w:hAnsi="仿宋" w:eastAsia="仿宋" w:cs="仿宋"/>
                <w:sz w:val="24"/>
                <w:szCs w:val="24"/>
                <w:lang w:val="en-US" w:eastAsia="zh-CN"/>
              </w:rPr>
              <w:t>二十七</w:t>
            </w:r>
            <w:r>
              <w:rPr>
                <w:rFonts w:hint="eastAsia" w:ascii="仿宋" w:hAnsi="仿宋" w:eastAsia="仿宋" w:cs="仿宋"/>
                <w:sz w:val="24"/>
                <w:szCs w:val="24"/>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73" w:type="dxa"/>
            <w:tcBorders>
              <w:top w:val="single" w:color="auto" w:sz="4" w:space="0"/>
              <w:left w:val="single" w:color="auto" w:sz="12"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sz w:val="24"/>
                <w:szCs w:val="24"/>
              </w:rPr>
              <w:t>3</w:t>
            </w:r>
          </w:p>
        </w:tc>
        <w:tc>
          <w:tcPr>
            <w:tcW w:w="3064"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sz w:val="24"/>
                <w:szCs w:val="24"/>
              </w:rPr>
            </w:pPr>
            <w:r>
              <w:rPr>
                <w:rFonts w:hint="eastAsia" w:ascii="仿宋" w:hAnsi="仿宋" w:eastAsia="仿宋" w:cs="仿宋"/>
                <w:sz w:val="24"/>
                <w:szCs w:val="24"/>
              </w:rPr>
              <w:t>互联网上网服务营业场所终止经营活动，未向文化行政部门办理有关手续或者备案</w:t>
            </w:r>
          </w:p>
        </w:tc>
        <w:tc>
          <w:tcPr>
            <w:tcW w:w="3109" w:type="dxa"/>
            <w:tcBorders>
              <w:top w:val="single" w:color="auto" w:sz="4" w:space="0"/>
              <w:left w:val="single" w:color="auto" w:sz="4" w:space="0"/>
              <w:bottom w:val="single" w:color="auto" w:sz="4" w:space="0"/>
              <w:right w:val="single" w:color="auto" w:sz="4" w:space="0"/>
            </w:tcBorders>
            <w:vAlign w:val="center"/>
          </w:tcPr>
          <w:p>
            <w:pPr>
              <w:pStyle w:val="9"/>
              <w:numPr>
                <w:numId w:val="0"/>
              </w:numPr>
              <w:ind w:leftChars="0"/>
              <w:rPr>
                <w:rFonts w:hint="eastAsia" w:ascii="仿宋" w:hAnsi="仿宋" w:eastAsia="仿宋" w:cs="仿宋"/>
                <w:sz w:val="24"/>
                <w:szCs w:val="24"/>
                <w:lang w:eastAsia="zh-CN"/>
              </w:rPr>
            </w:pPr>
            <w:r>
              <w:rPr>
                <w:rFonts w:hint="eastAsia" w:ascii="仿宋" w:hAnsi="仿宋" w:eastAsia="仿宋" w:cs="仿宋"/>
                <w:sz w:val="24"/>
                <w:szCs w:val="24"/>
                <w:lang w:val="en-US" w:eastAsia="zh-CN"/>
              </w:rPr>
              <w:t>1.</w:t>
            </w:r>
            <w:r>
              <w:rPr>
                <w:rFonts w:hint="eastAsia" w:ascii="仿宋" w:hAnsi="仿宋" w:eastAsia="仿宋" w:cs="仿宋"/>
                <w:sz w:val="24"/>
                <w:szCs w:val="24"/>
              </w:rPr>
              <w:t>首次发现，积极配合查</w:t>
            </w:r>
          </w:p>
          <w:p>
            <w:pPr>
              <w:pStyle w:val="9"/>
              <w:numPr>
                <w:ilvl w:val="0"/>
                <w:numId w:val="0"/>
              </w:numPr>
              <w:ind w:leftChars="0"/>
              <w:rPr>
                <w:rFonts w:hint="eastAsia" w:ascii="仿宋" w:hAnsi="仿宋" w:eastAsia="仿宋" w:cs="仿宋"/>
                <w:sz w:val="24"/>
                <w:szCs w:val="24"/>
                <w:lang w:eastAsia="zh-CN"/>
              </w:rPr>
            </w:pPr>
            <w:r>
              <w:rPr>
                <w:rFonts w:hint="eastAsia" w:ascii="仿宋" w:hAnsi="仿宋" w:eastAsia="仿宋" w:cs="仿宋"/>
                <w:sz w:val="24"/>
                <w:szCs w:val="24"/>
              </w:rPr>
              <w:t>处，在指定的时间内办理备案手续，没有造成危害后果或危害后果轻微的</w:t>
            </w:r>
          </w:p>
          <w:p>
            <w:pPr>
              <w:pStyle w:val="9"/>
              <w:numPr>
                <w:numId w:val="0"/>
              </w:numPr>
              <w:ind w:leftChars="0"/>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当事人有证据足以证</w:t>
            </w:r>
          </w:p>
          <w:p>
            <w:pPr>
              <w:rPr>
                <w:rFonts w:hint="eastAsia" w:ascii="仿宋" w:hAnsi="仿宋" w:eastAsia="仿宋" w:cs="仿宋"/>
                <w:sz w:val="24"/>
                <w:szCs w:val="24"/>
              </w:rPr>
            </w:pPr>
            <w:r>
              <w:rPr>
                <w:rFonts w:hint="eastAsia" w:ascii="仿宋" w:hAnsi="仿宋" w:eastAsia="仿宋" w:cs="仿宋"/>
                <w:sz w:val="24"/>
                <w:szCs w:val="24"/>
              </w:rPr>
              <w:t>明没有主观过错的</w:t>
            </w:r>
          </w:p>
        </w:tc>
        <w:tc>
          <w:tcPr>
            <w:tcW w:w="4214"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sz w:val="24"/>
                <w:szCs w:val="24"/>
              </w:rPr>
            </w:pPr>
            <w:r>
              <w:rPr>
                <w:rFonts w:hint="eastAsia" w:ascii="仿宋" w:hAnsi="仿宋" w:eastAsia="仿宋" w:cs="仿宋"/>
                <w:sz w:val="24"/>
                <w:szCs w:val="24"/>
              </w:rPr>
              <w:t>《互联网上网服务营业场所管理条例》第三十二条第五项</w:t>
            </w:r>
          </w:p>
        </w:tc>
        <w:tc>
          <w:tcPr>
            <w:tcW w:w="310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sz w:val="24"/>
                <w:szCs w:val="24"/>
              </w:rPr>
              <w:t>《行政处罚法》第</w:t>
            </w:r>
            <w:r>
              <w:rPr>
                <w:rFonts w:hint="eastAsia" w:ascii="仿宋" w:hAnsi="仿宋" w:eastAsia="仿宋" w:cs="仿宋"/>
                <w:sz w:val="24"/>
                <w:szCs w:val="24"/>
                <w:lang w:val="en-US" w:eastAsia="zh-CN"/>
              </w:rPr>
              <w:t>二十七</w:t>
            </w:r>
            <w:r>
              <w:rPr>
                <w:rFonts w:hint="eastAsia" w:ascii="仿宋" w:hAnsi="仿宋" w:eastAsia="仿宋" w:cs="仿宋"/>
                <w:sz w:val="24"/>
                <w:szCs w:val="24"/>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73" w:type="dxa"/>
            <w:tcBorders>
              <w:top w:val="single" w:color="auto" w:sz="4" w:space="0"/>
              <w:left w:val="single" w:color="auto" w:sz="12"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sz w:val="24"/>
                <w:szCs w:val="24"/>
              </w:rPr>
              <w:t>4</w:t>
            </w:r>
          </w:p>
        </w:tc>
        <w:tc>
          <w:tcPr>
            <w:tcW w:w="3064"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sz w:val="24"/>
                <w:szCs w:val="24"/>
              </w:rPr>
            </w:pPr>
            <w:r>
              <w:rPr>
                <w:rFonts w:hint="eastAsia" w:ascii="仿宋" w:hAnsi="仿宋" w:eastAsia="仿宋" w:cs="仿宋"/>
                <w:sz w:val="24"/>
                <w:szCs w:val="24"/>
              </w:rPr>
              <w:t>非经营性互联网文化单位未在其网站主页的显著位置标明备案编号、国务院信息产业主管部门或者省、自治区、直辖市电信管理机构备案编号</w:t>
            </w:r>
          </w:p>
        </w:tc>
        <w:tc>
          <w:tcPr>
            <w:tcW w:w="3109" w:type="dxa"/>
            <w:tcBorders>
              <w:top w:val="single" w:color="auto" w:sz="4" w:space="0"/>
              <w:left w:val="single" w:color="auto" w:sz="4" w:space="0"/>
              <w:bottom w:val="single" w:color="auto" w:sz="4" w:space="0"/>
              <w:right w:val="single" w:color="auto" w:sz="4" w:space="0"/>
            </w:tcBorders>
            <w:vAlign w:val="center"/>
          </w:tcPr>
          <w:p>
            <w:pPr>
              <w:pStyle w:val="9"/>
              <w:numPr>
                <w:numId w:val="0"/>
              </w:numPr>
              <w:ind w:leftChars="0"/>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首次发现，积极配合查</w:t>
            </w:r>
          </w:p>
          <w:p>
            <w:pPr>
              <w:pStyle w:val="9"/>
              <w:numPr>
                <w:ilvl w:val="0"/>
                <w:numId w:val="0"/>
              </w:numPr>
              <w:ind w:leftChars="0"/>
              <w:rPr>
                <w:rFonts w:hint="eastAsia" w:ascii="仿宋" w:hAnsi="仿宋" w:eastAsia="仿宋" w:cs="仿宋"/>
                <w:sz w:val="24"/>
                <w:szCs w:val="24"/>
                <w:lang w:eastAsia="zh-CN"/>
              </w:rPr>
            </w:pPr>
            <w:r>
              <w:rPr>
                <w:rFonts w:hint="eastAsia" w:ascii="仿宋" w:hAnsi="仿宋" w:eastAsia="仿宋" w:cs="仿宋"/>
                <w:sz w:val="24"/>
                <w:szCs w:val="24"/>
              </w:rPr>
              <w:t>处，在指定的时间内标明备案编号，没有造成危害后果或危害后果轻微的</w:t>
            </w:r>
          </w:p>
          <w:p>
            <w:pPr>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当事人有证据足以证</w:t>
            </w:r>
          </w:p>
          <w:p>
            <w:pPr>
              <w:rPr>
                <w:rFonts w:hint="eastAsia" w:ascii="仿宋" w:hAnsi="仿宋" w:eastAsia="仿宋" w:cs="仿宋"/>
                <w:sz w:val="24"/>
                <w:szCs w:val="24"/>
              </w:rPr>
            </w:pPr>
            <w:r>
              <w:rPr>
                <w:rFonts w:hint="eastAsia" w:ascii="仿宋" w:hAnsi="仿宋" w:eastAsia="仿宋" w:cs="仿宋"/>
                <w:sz w:val="24"/>
                <w:szCs w:val="24"/>
              </w:rPr>
              <w:t>明没有主观过错的</w:t>
            </w:r>
          </w:p>
        </w:tc>
        <w:tc>
          <w:tcPr>
            <w:tcW w:w="4214"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sz w:val="24"/>
                <w:szCs w:val="24"/>
              </w:rPr>
            </w:pPr>
            <w:r>
              <w:rPr>
                <w:rFonts w:hint="eastAsia" w:ascii="仿宋" w:hAnsi="仿宋" w:eastAsia="仿宋" w:cs="仿宋"/>
                <w:sz w:val="24"/>
                <w:szCs w:val="24"/>
              </w:rPr>
              <w:t>《互联网文化管理暂行规定》第二十三条第二款</w:t>
            </w:r>
          </w:p>
        </w:tc>
        <w:tc>
          <w:tcPr>
            <w:tcW w:w="310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sz w:val="24"/>
                <w:szCs w:val="24"/>
              </w:rPr>
              <w:t>《行政处罚法》第</w:t>
            </w:r>
            <w:r>
              <w:rPr>
                <w:rFonts w:hint="eastAsia" w:ascii="仿宋" w:hAnsi="仿宋" w:eastAsia="仿宋" w:cs="仿宋"/>
                <w:sz w:val="24"/>
                <w:szCs w:val="24"/>
                <w:lang w:val="en-US" w:eastAsia="zh-CN"/>
              </w:rPr>
              <w:t>二十七</w:t>
            </w:r>
            <w:r>
              <w:rPr>
                <w:rFonts w:hint="eastAsia" w:ascii="仿宋" w:hAnsi="仿宋" w:eastAsia="仿宋" w:cs="仿宋"/>
                <w:sz w:val="24"/>
                <w:szCs w:val="24"/>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73" w:type="dxa"/>
            <w:tcBorders>
              <w:top w:val="single" w:color="auto" w:sz="4" w:space="0"/>
              <w:left w:val="single" w:color="auto" w:sz="12"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sz w:val="24"/>
                <w:szCs w:val="24"/>
              </w:rPr>
              <w:t>5</w:t>
            </w:r>
          </w:p>
        </w:tc>
        <w:tc>
          <w:tcPr>
            <w:tcW w:w="3064"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sz w:val="24"/>
                <w:szCs w:val="24"/>
              </w:rPr>
            </w:pPr>
            <w:r>
              <w:rPr>
                <w:rFonts w:hint="eastAsia" w:ascii="仿宋" w:hAnsi="仿宋" w:eastAsia="仿宋" w:cs="仿宋"/>
                <w:sz w:val="24"/>
                <w:szCs w:val="24"/>
              </w:rPr>
              <w:t>网络表演经营单位未在表演频道内及表演音视频上，标注经营单位标识等信息</w:t>
            </w:r>
          </w:p>
        </w:tc>
        <w:tc>
          <w:tcPr>
            <w:tcW w:w="3109"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sz w:val="24"/>
                <w:szCs w:val="24"/>
                <w:lang w:eastAsia="zh-CN"/>
              </w:rPr>
            </w:pPr>
            <w:r>
              <w:rPr>
                <w:rFonts w:hint="eastAsia" w:ascii="仿宋" w:hAnsi="仿宋" w:eastAsia="仿宋" w:cs="仿宋"/>
                <w:sz w:val="24"/>
                <w:szCs w:val="24"/>
              </w:rPr>
              <w:t>1</w:t>
            </w:r>
            <w:r>
              <w:rPr>
                <w:rFonts w:hint="eastAsia" w:ascii="仿宋" w:hAnsi="仿宋" w:eastAsia="仿宋" w:cs="仿宋"/>
                <w:sz w:val="24"/>
                <w:szCs w:val="24"/>
                <w:lang w:val="en-US" w:eastAsia="zh-CN"/>
              </w:rPr>
              <w:t>.</w:t>
            </w:r>
            <w:r>
              <w:rPr>
                <w:rFonts w:hint="eastAsia" w:ascii="仿宋" w:hAnsi="仿宋" w:eastAsia="仿宋" w:cs="仿宋"/>
                <w:sz w:val="24"/>
                <w:szCs w:val="24"/>
              </w:rPr>
              <w:t>首次发现，积极配合查处，在指定的时间内标注信息，没有造成危害后果或危害后果轻微的</w:t>
            </w:r>
          </w:p>
          <w:p>
            <w:pPr>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w:t>
            </w:r>
            <w:r>
              <w:rPr>
                <w:rFonts w:hint="eastAsia" w:ascii="仿宋" w:hAnsi="仿宋" w:eastAsia="仿宋" w:cs="仿宋"/>
                <w:sz w:val="24"/>
                <w:szCs w:val="24"/>
              </w:rPr>
              <w:t>当事人有证据足以证</w:t>
            </w:r>
          </w:p>
          <w:p>
            <w:pPr>
              <w:rPr>
                <w:rFonts w:hint="eastAsia" w:ascii="仿宋" w:hAnsi="仿宋" w:eastAsia="仿宋" w:cs="仿宋"/>
                <w:sz w:val="24"/>
                <w:szCs w:val="24"/>
              </w:rPr>
            </w:pPr>
            <w:r>
              <w:rPr>
                <w:rFonts w:hint="eastAsia" w:ascii="仿宋" w:hAnsi="仿宋" w:eastAsia="仿宋" w:cs="仿宋"/>
                <w:sz w:val="24"/>
                <w:szCs w:val="24"/>
              </w:rPr>
              <w:t>明没有主观过错的</w:t>
            </w:r>
          </w:p>
        </w:tc>
        <w:tc>
          <w:tcPr>
            <w:tcW w:w="4214"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sz w:val="24"/>
                <w:szCs w:val="24"/>
                <w:lang w:eastAsia="zh-CN"/>
              </w:rPr>
            </w:pPr>
            <w:r>
              <w:rPr>
                <w:rFonts w:hint="eastAsia" w:ascii="仿宋" w:hAnsi="仿宋" w:eastAsia="仿宋" w:cs="仿宋"/>
                <w:sz w:val="24"/>
                <w:szCs w:val="24"/>
              </w:rPr>
              <w:t>《网络表演经营活动管理办法》第二十五条</w:t>
            </w:r>
            <w:r>
              <w:rPr>
                <w:rFonts w:hint="eastAsia" w:ascii="仿宋" w:hAnsi="仿宋" w:eastAsia="仿宋" w:cs="仿宋"/>
                <w:sz w:val="24"/>
                <w:szCs w:val="24"/>
                <w:lang w:eastAsia="zh-CN"/>
              </w:rPr>
              <w:t>；</w:t>
            </w:r>
          </w:p>
          <w:p>
            <w:pPr>
              <w:rPr>
                <w:rFonts w:hint="eastAsia" w:ascii="仿宋" w:hAnsi="仿宋" w:eastAsia="仿宋" w:cs="仿宋"/>
                <w:sz w:val="24"/>
                <w:szCs w:val="24"/>
              </w:rPr>
            </w:pPr>
            <w:r>
              <w:rPr>
                <w:rFonts w:hint="eastAsia" w:ascii="仿宋" w:hAnsi="仿宋" w:eastAsia="仿宋" w:cs="仿宋"/>
                <w:sz w:val="24"/>
                <w:szCs w:val="24"/>
              </w:rPr>
              <w:t>《互联网文化管理暂行规定》第二十九条</w:t>
            </w:r>
          </w:p>
        </w:tc>
        <w:tc>
          <w:tcPr>
            <w:tcW w:w="310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sz w:val="24"/>
                <w:szCs w:val="24"/>
              </w:rPr>
              <w:t>《行政处罚法》第</w:t>
            </w:r>
            <w:r>
              <w:rPr>
                <w:rFonts w:hint="eastAsia" w:ascii="仿宋" w:hAnsi="仿宋" w:eastAsia="仿宋" w:cs="仿宋"/>
                <w:sz w:val="24"/>
                <w:szCs w:val="24"/>
                <w:lang w:val="en-US" w:eastAsia="zh-CN"/>
              </w:rPr>
              <w:t>二十七</w:t>
            </w:r>
            <w:r>
              <w:rPr>
                <w:rFonts w:hint="eastAsia" w:ascii="仿宋" w:hAnsi="仿宋" w:eastAsia="仿宋" w:cs="仿宋"/>
                <w:sz w:val="24"/>
                <w:szCs w:val="24"/>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73" w:type="dxa"/>
            <w:tcBorders>
              <w:top w:val="single" w:color="auto" w:sz="4" w:space="0"/>
              <w:left w:val="single" w:color="auto" w:sz="12"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sz w:val="24"/>
                <w:szCs w:val="24"/>
              </w:rPr>
              <w:t>6</w:t>
            </w:r>
          </w:p>
        </w:tc>
        <w:tc>
          <w:tcPr>
            <w:tcW w:w="3064"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sz w:val="24"/>
                <w:szCs w:val="24"/>
              </w:rPr>
            </w:pPr>
            <w:r>
              <w:rPr>
                <w:rFonts w:hint="eastAsia" w:ascii="仿宋" w:hAnsi="仿宋" w:eastAsia="仿宋" w:cs="仿宋"/>
                <w:sz w:val="24"/>
                <w:szCs w:val="24"/>
              </w:rPr>
              <w:t>艺术考级机构艺术考级机构主要负责人、办公地点有变动未按规定向审批机关备案</w:t>
            </w:r>
          </w:p>
        </w:tc>
        <w:tc>
          <w:tcPr>
            <w:tcW w:w="3109"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sz w:val="24"/>
                <w:szCs w:val="24"/>
                <w:lang w:eastAsia="zh-CN"/>
              </w:rPr>
            </w:pPr>
            <w:r>
              <w:rPr>
                <w:rFonts w:hint="eastAsia" w:ascii="仿宋" w:hAnsi="仿宋" w:eastAsia="仿宋" w:cs="仿宋"/>
                <w:sz w:val="24"/>
                <w:szCs w:val="24"/>
              </w:rPr>
              <w:t>1、首次发现，积极配合查处，在指定的时间内办理备案手续，没有造成危害后果或危害后果轻微的</w:t>
            </w:r>
          </w:p>
          <w:p>
            <w:pPr>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w:t>
            </w:r>
            <w:r>
              <w:rPr>
                <w:rFonts w:hint="eastAsia" w:ascii="仿宋" w:hAnsi="仿宋" w:eastAsia="仿宋" w:cs="仿宋"/>
                <w:sz w:val="24"/>
                <w:szCs w:val="24"/>
              </w:rPr>
              <w:t>当事人有证据足以证</w:t>
            </w:r>
          </w:p>
          <w:p>
            <w:pPr>
              <w:rPr>
                <w:rFonts w:hint="eastAsia" w:ascii="仿宋" w:hAnsi="仿宋" w:eastAsia="仿宋" w:cs="仿宋"/>
                <w:sz w:val="24"/>
                <w:szCs w:val="24"/>
              </w:rPr>
            </w:pPr>
            <w:r>
              <w:rPr>
                <w:rFonts w:hint="eastAsia" w:ascii="仿宋" w:hAnsi="仿宋" w:eastAsia="仿宋" w:cs="仿宋"/>
                <w:sz w:val="24"/>
                <w:szCs w:val="24"/>
              </w:rPr>
              <w:t>明没有主观过错的</w:t>
            </w:r>
          </w:p>
        </w:tc>
        <w:tc>
          <w:tcPr>
            <w:tcW w:w="4214"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sz w:val="24"/>
                <w:szCs w:val="24"/>
              </w:rPr>
            </w:pPr>
            <w:r>
              <w:rPr>
                <w:rFonts w:hint="eastAsia" w:ascii="仿宋" w:hAnsi="仿宋" w:eastAsia="仿宋" w:cs="仿宋"/>
                <w:sz w:val="24"/>
                <w:szCs w:val="24"/>
              </w:rPr>
              <w:t>《社会艺术水平考级管理办法》第二十五条第（五）项</w:t>
            </w:r>
          </w:p>
        </w:tc>
        <w:tc>
          <w:tcPr>
            <w:tcW w:w="310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sz w:val="24"/>
                <w:szCs w:val="24"/>
              </w:rPr>
              <w:t>《行政处罚法》第</w:t>
            </w:r>
            <w:r>
              <w:rPr>
                <w:rFonts w:hint="eastAsia" w:ascii="仿宋" w:hAnsi="仿宋" w:eastAsia="仿宋" w:cs="仿宋"/>
                <w:sz w:val="24"/>
                <w:szCs w:val="24"/>
                <w:lang w:val="en-US" w:eastAsia="zh-CN"/>
              </w:rPr>
              <w:t>二十七</w:t>
            </w:r>
            <w:r>
              <w:rPr>
                <w:rFonts w:hint="eastAsia" w:ascii="仿宋" w:hAnsi="仿宋" w:eastAsia="仿宋" w:cs="仿宋"/>
                <w:sz w:val="24"/>
                <w:szCs w:val="24"/>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73" w:type="dxa"/>
            <w:tcBorders>
              <w:top w:val="single" w:color="auto" w:sz="4" w:space="0"/>
              <w:left w:val="single" w:color="auto" w:sz="12"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sz w:val="24"/>
                <w:szCs w:val="24"/>
              </w:rPr>
              <w:t>7</w:t>
            </w:r>
          </w:p>
        </w:tc>
        <w:tc>
          <w:tcPr>
            <w:tcW w:w="3064"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sz w:val="24"/>
                <w:szCs w:val="24"/>
              </w:rPr>
            </w:pPr>
            <w:r>
              <w:rPr>
                <w:rFonts w:hint="eastAsia" w:ascii="仿宋" w:hAnsi="仿宋" w:eastAsia="仿宋" w:cs="仿宋"/>
                <w:sz w:val="24"/>
                <w:szCs w:val="24"/>
              </w:rPr>
              <w:t>其他经营单位增设艺术品经营业务的未按规定办理备案手续</w:t>
            </w:r>
          </w:p>
        </w:tc>
        <w:tc>
          <w:tcPr>
            <w:tcW w:w="3109"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sz w:val="24"/>
                <w:szCs w:val="24"/>
                <w:lang w:eastAsia="zh-CN"/>
              </w:rPr>
            </w:pPr>
            <w:r>
              <w:rPr>
                <w:rFonts w:hint="eastAsia" w:ascii="仿宋" w:hAnsi="仿宋" w:eastAsia="仿宋" w:cs="仿宋"/>
                <w:sz w:val="24"/>
                <w:szCs w:val="24"/>
              </w:rPr>
              <w:t>1</w:t>
            </w:r>
            <w:r>
              <w:rPr>
                <w:rFonts w:hint="eastAsia" w:ascii="仿宋" w:hAnsi="仿宋" w:eastAsia="仿宋" w:cs="仿宋"/>
                <w:sz w:val="24"/>
                <w:szCs w:val="24"/>
                <w:lang w:val="en-US" w:eastAsia="zh-CN"/>
              </w:rPr>
              <w:t>.</w:t>
            </w:r>
            <w:r>
              <w:rPr>
                <w:rFonts w:hint="eastAsia" w:ascii="仿宋" w:hAnsi="仿宋" w:eastAsia="仿宋" w:cs="仿宋"/>
                <w:sz w:val="24"/>
                <w:szCs w:val="24"/>
              </w:rPr>
              <w:t>首次发现，积极配合查处，在指定的时间内办理备案手续，没有造成危害后果或危害后果轻微的</w:t>
            </w:r>
          </w:p>
          <w:p>
            <w:pPr>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w:t>
            </w:r>
            <w:r>
              <w:rPr>
                <w:rFonts w:hint="eastAsia" w:ascii="仿宋" w:hAnsi="仿宋" w:eastAsia="仿宋" w:cs="仿宋"/>
                <w:sz w:val="24"/>
                <w:szCs w:val="24"/>
              </w:rPr>
              <w:t>当事人有证据足以证</w:t>
            </w:r>
          </w:p>
          <w:p>
            <w:pPr>
              <w:rPr>
                <w:rFonts w:hint="eastAsia" w:ascii="仿宋" w:hAnsi="仿宋" w:eastAsia="仿宋" w:cs="仿宋"/>
                <w:sz w:val="24"/>
                <w:szCs w:val="24"/>
              </w:rPr>
            </w:pPr>
            <w:r>
              <w:rPr>
                <w:rFonts w:hint="eastAsia" w:ascii="仿宋" w:hAnsi="仿宋" w:eastAsia="仿宋" w:cs="仿宋"/>
                <w:sz w:val="24"/>
                <w:szCs w:val="24"/>
              </w:rPr>
              <w:t>明没有主观过错的</w:t>
            </w:r>
          </w:p>
        </w:tc>
        <w:tc>
          <w:tcPr>
            <w:tcW w:w="4214"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sz w:val="24"/>
                <w:szCs w:val="24"/>
              </w:rPr>
            </w:pPr>
            <w:r>
              <w:rPr>
                <w:rFonts w:hint="eastAsia" w:ascii="仿宋" w:hAnsi="仿宋" w:eastAsia="仿宋" w:cs="仿宋"/>
                <w:sz w:val="24"/>
                <w:szCs w:val="24"/>
              </w:rPr>
              <w:t>《艺术品经营管理办法》第十九条</w:t>
            </w:r>
          </w:p>
        </w:tc>
        <w:tc>
          <w:tcPr>
            <w:tcW w:w="310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sz w:val="24"/>
                <w:szCs w:val="24"/>
              </w:rPr>
              <w:t>《行政处罚法》第</w:t>
            </w:r>
            <w:r>
              <w:rPr>
                <w:rFonts w:hint="eastAsia" w:ascii="仿宋" w:hAnsi="仿宋" w:eastAsia="仿宋" w:cs="仿宋"/>
                <w:sz w:val="24"/>
                <w:szCs w:val="24"/>
                <w:lang w:val="en-US" w:eastAsia="zh-CN"/>
              </w:rPr>
              <w:t>二十七</w:t>
            </w:r>
            <w:r>
              <w:rPr>
                <w:rFonts w:hint="eastAsia" w:ascii="仿宋" w:hAnsi="仿宋" w:eastAsia="仿宋" w:cs="仿宋"/>
                <w:sz w:val="24"/>
                <w:szCs w:val="24"/>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73" w:type="dxa"/>
            <w:tcBorders>
              <w:top w:val="single" w:color="auto" w:sz="4" w:space="0"/>
              <w:left w:val="single" w:color="auto" w:sz="12"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sz w:val="24"/>
                <w:szCs w:val="24"/>
              </w:rPr>
              <w:t>8</w:t>
            </w:r>
          </w:p>
        </w:tc>
        <w:tc>
          <w:tcPr>
            <w:tcW w:w="3064"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sz w:val="24"/>
                <w:szCs w:val="24"/>
              </w:rPr>
            </w:pPr>
            <w:r>
              <w:rPr>
                <w:rFonts w:hint="eastAsia" w:ascii="仿宋" w:hAnsi="仿宋" w:eastAsia="仿宋" w:cs="仿宋"/>
                <w:sz w:val="24"/>
                <w:szCs w:val="24"/>
              </w:rPr>
              <w:t>旅行社不按照国家有关规定向旅游行政管理部门报送经营和财务信息等统计资料</w:t>
            </w:r>
          </w:p>
        </w:tc>
        <w:tc>
          <w:tcPr>
            <w:tcW w:w="3109"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sz w:val="24"/>
                <w:szCs w:val="24"/>
                <w:lang w:eastAsia="zh-CN"/>
              </w:rPr>
            </w:pPr>
            <w:r>
              <w:rPr>
                <w:rFonts w:hint="eastAsia" w:ascii="仿宋" w:hAnsi="仿宋" w:eastAsia="仿宋" w:cs="仿宋"/>
                <w:sz w:val="24"/>
                <w:szCs w:val="24"/>
              </w:rPr>
              <w:t>1</w:t>
            </w:r>
            <w:r>
              <w:rPr>
                <w:rFonts w:hint="eastAsia" w:ascii="仿宋" w:hAnsi="仿宋" w:eastAsia="仿宋" w:cs="仿宋"/>
                <w:sz w:val="24"/>
                <w:szCs w:val="24"/>
                <w:lang w:val="en-US" w:eastAsia="zh-CN"/>
              </w:rPr>
              <w:t>.</w:t>
            </w:r>
            <w:r>
              <w:rPr>
                <w:rFonts w:hint="eastAsia" w:ascii="仿宋" w:hAnsi="仿宋" w:eastAsia="仿宋" w:cs="仿宋"/>
                <w:sz w:val="24"/>
                <w:szCs w:val="24"/>
              </w:rPr>
              <w:t>首次发现，积极配合查处，在指定的时间内报送资料，没有造成危害后果或危害后果轻微的</w:t>
            </w:r>
          </w:p>
          <w:p>
            <w:pPr>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w:t>
            </w:r>
            <w:r>
              <w:rPr>
                <w:rFonts w:hint="eastAsia" w:ascii="仿宋" w:hAnsi="仿宋" w:eastAsia="仿宋" w:cs="仿宋"/>
                <w:sz w:val="24"/>
                <w:szCs w:val="24"/>
              </w:rPr>
              <w:t>当事人有证据足以证</w:t>
            </w:r>
          </w:p>
          <w:p>
            <w:pPr>
              <w:rPr>
                <w:rFonts w:hint="eastAsia" w:ascii="仿宋" w:hAnsi="仿宋" w:eastAsia="仿宋" w:cs="仿宋"/>
                <w:sz w:val="24"/>
                <w:szCs w:val="24"/>
              </w:rPr>
            </w:pPr>
            <w:r>
              <w:rPr>
                <w:rFonts w:hint="eastAsia" w:ascii="仿宋" w:hAnsi="仿宋" w:eastAsia="仿宋" w:cs="仿宋"/>
                <w:sz w:val="24"/>
                <w:szCs w:val="24"/>
              </w:rPr>
              <w:t>明没有主观过错的</w:t>
            </w:r>
          </w:p>
        </w:tc>
        <w:tc>
          <w:tcPr>
            <w:tcW w:w="4214"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sz w:val="24"/>
                <w:szCs w:val="24"/>
              </w:rPr>
            </w:pPr>
            <w:r>
              <w:rPr>
                <w:rFonts w:hint="eastAsia" w:ascii="仿宋" w:hAnsi="仿宋" w:eastAsia="仿宋" w:cs="仿宋"/>
                <w:sz w:val="24"/>
                <w:szCs w:val="24"/>
              </w:rPr>
              <w:t>《旅行社条例》第五十条第（三）项</w:t>
            </w:r>
          </w:p>
        </w:tc>
        <w:tc>
          <w:tcPr>
            <w:tcW w:w="310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sz w:val="24"/>
                <w:szCs w:val="24"/>
              </w:rPr>
              <w:t>《行政处罚法》第</w:t>
            </w:r>
            <w:r>
              <w:rPr>
                <w:rFonts w:hint="eastAsia" w:ascii="仿宋" w:hAnsi="仿宋" w:eastAsia="仿宋" w:cs="仿宋"/>
                <w:sz w:val="24"/>
                <w:szCs w:val="24"/>
                <w:lang w:val="en-US" w:eastAsia="zh-CN"/>
              </w:rPr>
              <w:t>二十七</w:t>
            </w:r>
            <w:r>
              <w:rPr>
                <w:rFonts w:hint="eastAsia" w:ascii="仿宋" w:hAnsi="仿宋" w:eastAsia="仿宋" w:cs="仿宋"/>
                <w:sz w:val="24"/>
                <w:szCs w:val="24"/>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73" w:type="dxa"/>
            <w:tcBorders>
              <w:top w:val="single" w:color="auto" w:sz="4" w:space="0"/>
              <w:left w:val="single" w:color="auto" w:sz="12"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sz w:val="24"/>
                <w:szCs w:val="24"/>
              </w:rPr>
              <w:t>9</w:t>
            </w:r>
          </w:p>
        </w:tc>
        <w:tc>
          <w:tcPr>
            <w:tcW w:w="3064"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sz w:val="24"/>
                <w:szCs w:val="24"/>
              </w:rPr>
            </w:pPr>
            <w:r>
              <w:rPr>
                <w:rFonts w:hint="eastAsia" w:ascii="仿宋" w:hAnsi="仿宋" w:eastAsia="仿宋" w:cs="仿宋"/>
                <w:sz w:val="24"/>
                <w:szCs w:val="24"/>
              </w:rPr>
              <w:t>旅行社及其分社、服务网点未悬挂旅行社业务经营许可证、备案登记证明</w:t>
            </w:r>
          </w:p>
        </w:tc>
        <w:tc>
          <w:tcPr>
            <w:tcW w:w="3109"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sz w:val="24"/>
                <w:szCs w:val="24"/>
                <w:lang w:eastAsia="zh-CN"/>
              </w:rPr>
            </w:pPr>
            <w:r>
              <w:rPr>
                <w:rFonts w:hint="eastAsia" w:ascii="仿宋" w:hAnsi="仿宋" w:eastAsia="仿宋" w:cs="仿宋"/>
                <w:sz w:val="24"/>
                <w:szCs w:val="24"/>
                <w:lang w:val="en-US" w:eastAsia="zh-CN"/>
              </w:rPr>
              <w:t>1.</w:t>
            </w:r>
            <w:r>
              <w:rPr>
                <w:rFonts w:hint="eastAsia" w:ascii="仿宋" w:hAnsi="仿宋" w:eastAsia="仿宋" w:cs="仿宋"/>
                <w:sz w:val="24"/>
                <w:szCs w:val="24"/>
              </w:rPr>
              <w:t>首次发现，当场改正，没有造成危害后果或危害后果轻微的</w:t>
            </w:r>
          </w:p>
          <w:p>
            <w:pPr>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w:t>
            </w:r>
            <w:r>
              <w:rPr>
                <w:rFonts w:hint="eastAsia" w:ascii="仿宋" w:hAnsi="仿宋" w:eastAsia="仿宋" w:cs="仿宋"/>
                <w:sz w:val="24"/>
                <w:szCs w:val="24"/>
              </w:rPr>
              <w:t>当事人有证据足以证</w:t>
            </w:r>
          </w:p>
          <w:p>
            <w:pPr>
              <w:rPr>
                <w:rFonts w:hint="eastAsia" w:ascii="仿宋" w:hAnsi="仿宋" w:eastAsia="仿宋" w:cs="仿宋"/>
                <w:sz w:val="24"/>
                <w:szCs w:val="24"/>
              </w:rPr>
            </w:pPr>
            <w:r>
              <w:rPr>
                <w:rFonts w:hint="eastAsia" w:ascii="仿宋" w:hAnsi="仿宋" w:eastAsia="仿宋" w:cs="仿宋"/>
                <w:sz w:val="24"/>
                <w:szCs w:val="24"/>
              </w:rPr>
              <w:t>明没有主观过错的</w:t>
            </w:r>
          </w:p>
        </w:tc>
        <w:tc>
          <w:tcPr>
            <w:tcW w:w="4214"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sz w:val="24"/>
                <w:szCs w:val="24"/>
              </w:rPr>
            </w:pPr>
            <w:r>
              <w:rPr>
                <w:rFonts w:hint="eastAsia" w:ascii="仿宋" w:hAnsi="仿宋" w:eastAsia="仿宋" w:cs="仿宋"/>
                <w:sz w:val="24"/>
                <w:szCs w:val="24"/>
              </w:rPr>
              <w:t>《旅行社条例实施细则》第五十七条</w:t>
            </w:r>
          </w:p>
          <w:p>
            <w:pPr>
              <w:rPr>
                <w:rFonts w:hint="eastAsia" w:ascii="仿宋" w:hAnsi="仿宋" w:eastAsia="仿宋" w:cs="仿宋"/>
                <w:sz w:val="24"/>
                <w:szCs w:val="24"/>
              </w:rPr>
            </w:pPr>
          </w:p>
        </w:tc>
        <w:tc>
          <w:tcPr>
            <w:tcW w:w="310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sz w:val="24"/>
                <w:szCs w:val="24"/>
              </w:rPr>
              <w:t>《行政处罚法》第</w:t>
            </w:r>
            <w:r>
              <w:rPr>
                <w:rFonts w:hint="eastAsia" w:ascii="仿宋" w:hAnsi="仿宋" w:eastAsia="仿宋" w:cs="仿宋"/>
                <w:sz w:val="24"/>
                <w:szCs w:val="24"/>
                <w:lang w:val="en-US" w:eastAsia="zh-CN"/>
              </w:rPr>
              <w:t>二十七</w:t>
            </w:r>
            <w:r>
              <w:rPr>
                <w:rFonts w:hint="eastAsia" w:ascii="仿宋" w:hAnsi="仿宋" w:eastAsia="仿宋" w:cs="仿宋"/>
                <w:sz w:val="24"/>
                <w:szCs w:val="24"/>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73" w:type="dxa"/>
            <w:tcBorders>
              <w:top w:val="single" w:color="auto" w:sz="4" w:space="0"/>
              <w:left w:val="single" w:color="auto" w:sz="12"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sz w:val="24"/>
                <w:szCs w:val="24"/>
              </w:rPr>
              <w:t>10</w:t>
            </w:r>
          </w:p>
        </w:tc>
        <w:tc>
          <w:tcPr>
            <w:tcW w:w="3064"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sz w:val="24"/>
                <w:szCs w:val="24"/>
              </w:rPr>
            </w:pPr>
            <w:r>
              <w:rPr>
                <w:rFonts w:hint="eastAsia" w:ascii="仿宋" w:hAnsi="仿宋" w:eastAsia="仿宋" w:cs="仿宋"/>
                <w:sz w:val="24"/>
                <w:szCs w:val="24"/>
              </w:rPr>
              <w:t>导游人员进行导游活动时未佩戴导游证</w:t>
            </w:r>
          </w:p>
        </w:tc>
        <w:tc>
          <w:tcPr>
            <w:tcW w:w="3109"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sz w:val="24"/>
                <w:szCs w:val="24"/>
                <w:lang w:eastAsia="zh-CN"/>
              </w:rPr>
            </w:pPr>
            <w:r>
              <w:rPr>
                <w:rFonts w:hint="eastAsia" w:ascii="仿宋" w:hAnsi="仿宋" w:eastAsia="仿宋" w:cs="仿宋"/>
                <w:sz w:val="24"/>
                <w:szCs w:val="24"/>
              </w:rPr>
              <w:t>1</w:t>
            </w:r>
            <w:r>
              <w:rPr>
                <w:rFonts w:hint="eastAsia" w:ascii="仿宋" w:hAnsi="仿宋" w:eastAsia="仿宋" w:cs="仿宋"/>
                <w:sz w:val="24"/>
                <w:szCs w:val="24"/>
                <w:lang w:val="en-US" w:eastAsia="zh-CN"/>
              </w:rPr>
              <w:t>.</w:t>
            </w:r>
            <w:r>
              <w:rPr>
                <w:rFonts w:hint="eastAsia" w:ascii="仿宋" w:hAnsi="仿宋" w:eastAsia="仿宋" w:cs="仿宋"/>
                <w:sz w:val="24"/>
                <w:szCs w:val="24"/>
              </w:rPr>
              <w:t>首次发现，当场改正，没有造成危害后果或危害后果轻微的</w:t>
            </w:r>
          </w:p>
          <w:p>
            <w:pPr>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w:t>
            </w:r>
            <w:r>
              <w:rPr>
                <w:rFonts w:hint="eastAsia" w:ascii="仿宋" w:hAnsi="仿宋" w:eastAsia="仿宋" w:cs="仿宋"/>
                <w:sz w:val="24"/>
                <w:szCs w:val="24"/>
              </w:rPr>
              <w:t>当事人有证据足以证</w:t>
            </w:r>
          </w:p>
          <w:p>
            <w:pPr>
              <w:rPr>
                <w:rFonts w:hint="eastAsia" w:ascii="仿宋" w:hAnsi="仿宋" w:eastAsia="仿宋" w:cs="仿宋"/>
                <w:sz w:val="24"/>
                <w:szCs w:val="24"/>
              </w:rPr>
            </w:pPr>
            <w:r>
              <w:rPr>
                <w:rFonts w:hint="eastAsia" w:ascii="仿宋" w:hAnsi="仿宋" w:eastAsia="仿宋" w:cs="仿宋"/>
                <w:sz w:val="24"/>
                <w:szCs w:val="24"/>
              </w:rPr>
              <w:t>明没有主观过错的</w:t>
            </w:r>
          </w:p>
        </w:tc>
        <w:tc>
          <w:tcPr>
            <w:tcW w:w="4214"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sz w:val="24"/>
                <w:szCs w:val="24"/>
              </w:rPr>
            </w:pPr>
            <w:r>
              <w:rPr>
                <w:rFonts w:hint="eastAsia" w:ascii="仿宋" w:hAnsi="仿宋" w:eastAsia="仿宋" w:cs="仿宋"/>
                <w:sz w:val="24"/>
                <w:szCs w:val="24"/>
              </w:rPr>
              <w:t>《导游人员管理条例》第二十一条</w:t>
            </w:r>
          </w:p>
        </w:tc>
        <w:tc>
          <w:tcPr>
            <w:tcW w:w="310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sz w:val="24"/>
                <w:szCs w:val="24"/>
              </w:rPr>
              <w:t>《行政处罚法》第</w:t>
            </w:r>
            <w:r>
              <w:rPr>
                <w:rFonts w:hint="eastAsia" w:ascii="仿宋" w:hAnsi="仿宋" w:eastAsia="仿宋" w:cs="仿宋"/>
                <w:sz w:val="24"/>
                <w:szCs w:val="24"/>
                <w:lang w:val="en-US" w:eastAsia="zh-CN"/>
              </w:rPr>
              <w:t>二十七</w:t>
            </w:r>
            <w:r>
              <w:rPr>
                <w:rFonts w:hint="eastAsia" w:ascii="仿宋" w:hAnsi="仿宋" w:eastAsia="仿宋" w:cs="仿宋"/>
                <w:sz w:val="24"/>
                <w:szCs w:val="24"/>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73" w:type="dxa"/>
            <w:tcBorders>
              <w:top w:val="single" w:color="auto" w:sz="4" w:space="0"/>
              <w:left w:val="single" w:color="auto" w:sz="12"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sz w:val="24"/>
                <w:szCs w:val="24"/>
              </w:rPr>
              <w:t>11</w:t>
            </w:r>
          </w:p>
        </w:tc>
        <w:tc>
          <w:tcPr>
            <w:tcW w:w="3064"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sz w:val="24"/>
                <w:szCs w:val="24"/>
              </w:rPr>
            </w:pPr>
            <w:r>
              <w:rPr>
                <w:rFonts w:hint="eastAsia" w:ascii="仿宋" w:hAnsi="仿宋" w:eastAsia="仿宋" w:cs="仿宋"/>
                <w:sz w:val="24"/>
                <w:szCs w:val="24"/>
              </w:rPr>
              <w:t>导游在执业过程中未携带电子导游证、佩戴导游身份标识，并开启导游执业相关应用软件</w:t>
            </w:r>
          </w:p>
        </w:tc>
        <w:tc>
          <w:tcPr>
            <w:tcW w:w="3109" w:type="dxa"/>
            <w:tcBorders>
              <w:top w:val="single" w:color="auto" w:sz="4" w:space="0"/>
              <w:left w:val="single" w:color="auto" w:sz="4" w:space="0"/>
              <w:bottom w:val="single" w:color="auto" w:sz="4" w:space="0"/>
              <w:right w:val="single" w:color="auto" w:sz="4" w:space="0"/>
            </w:tcBorders>
            <w:vAlign w:val="center"/>
          </w:tcPr>
          <w:p>
            <w:pPr>
              <w:pStyle w:val="9"/>
              <w:numPr>
                <w:numId w:val="0"/>
              </w:numPr>
              <w:ind w:leftChars="0"/>
              <w:jc w:val="both"/>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首次发现，当场改正，</w:t>
            </w:r>
          </w:p>
          <w:p>
            <w:pPr>
              <w:rPr>
                <w:rFonts w:hint="eastAsia" w:ascii="仿宋" w:hAnsi="仿宋" w:eastAsia="仿宋" w:cs="仿宋"/>
                <w:sz w:val="24"/>
                <w:szCs w:val="24"/>
                <w:lang w:eastAsia="zh-CN"/>
              </w:rPr>
            </w:pPr>
            <w:r>
              <w:rPr>
                <w:rFonts w:hint="eastAsia" w:ascii="仿宋" w:hAnsi="仿宋" w:eastAsia="仿宋" w:cs="仿宋"/>
                <w:sz w:val="24"/>
                <w:szCs w:val="24"/>
              </w:rPr>
              <w:t>没有造成危害后果或危害后果轻微的</w:t>
            </w:r>
          </w:p>
          <w:p>
            <w:pPr>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当事人有证据足以证</w:t>
            </w:r>
          </w:p>
          <w:p>
            <w:pPr>
              <w:rPr>
                <w:rFonts w:hint="eastAsia" w:ascii="仿宋" w:hAnsi="仿宋" w:eastAsia="仿宋" w:cs="仿宋"/>
                <w:sz w:val="24"/>
                <w:szCs w:val="24"/>
              </w:rPr>
            </w:pPr>
            <w:r>
              <w:rPr>
                <w:rFonts w:hint="eastAsia" w:ascii="仿宋" w:hAnsi="仿宋" w:eastAsia="仿宋" w:cs="仿宋"/>
                <w:sz w:val="24"/>
                <w:szCs w:val="24"/>
              </w:rPr>
              <w:t>明没有主观过错的</w:t>
            </w:r>
          </w:p>
        </w:tc>
        <w:tc>
          <w:tcPr>
            <w:tcW w:w="4214"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sz w:val="24"/>
                <w:szCs w:val="24"/>
              </w:rPr>
            </w:pPr>
            <w:r>
              <w:rPr>
                <w:rFonts w:hint="eastAsia" w:ascii="仿宋" w:hAnsi="仿宋" w:eastAsia="仿宋" w:cs="仿宋"/>
                <w:sz w:val="24"/>
                <w:szCs w:val="24"/>
              </w:rPr>
              <w:t>《导游管理办法》第三十二条第（二）项</w:t>
            </w:r>
            <w:r>
              <w:rPr>
                <w:rFonts w:hint="eastAsia" w:ascii="仿宋" w:hAnsi="仿宋" w:eastAsia="仿宋" w:cs="仿宋"/>
                <w:sz w:val="24"/>
                <w:szCs w:val="24"/>
                <w:lang w:eastAsia="zh-CN"/>
              </w:rPr>
              <w:t>；</w:t>
            </w:r>
            <w:r>
              <w:rPr>
                <w:rFonts w:hint="eastAsia" w:ascii="仿宋" w:hAnsi="仿宋" w:eastAsia="仿宋" w:cs="仿宋"/>
                <w:sz w:val="24"/>
                <w:szCs w:val="24"/>
              </w:rPr>
              <w:t>《导游人员管理条例》第二十一条</w:t>
            </w:r>
          </w:p>
        </w:tc>
        <w:tc>
          <w:tcPr>
            <w:tcW w:w="310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sz w:val="24"/>
                <w:szCs w:val="24"/>
              </w:rPr>
              <w:t>《行政处罚法》第</w:t>
            </w:r>
            <w:r>
              <w:rPr>
                <w:rFonts w:hint="eastAsia" w:ascii="仿宋" w:hAnsi="仿宋" w:eastAsia="仿宋" w:cs="仿宋"/>
                <w:sz w:val="24"/>
                <w:szCs w:val="24"/>
                <w:lang w:val="en-US" w:eastAsia="zh-CN"/>
              </w:rPr>
              <w:t>二十七</w:t>
            </w:r>
            <w:r>
              <w:rPr>
                <w:rFonts w:hint="eastAsia" w:ascii="仿宋" w:hAnsi="仿宋" w:eastAsia="仿宋" w:cs="仿宋"/>
                <w:sz w:val="24"/>
                <w:szCs w:val="24"/>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73" w:type="dxa"/>
            <w:tcBorders>
              <w:top w:val="single" w:color="auto" w:sz="4" w:space="0"/>
              <w:left w:val="single" w:color="auto" w:sz="12"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sz w:val="24"/>
                <w:szCs w:val="24"/>
              </w:rPr>
              <w:t>12</w:t>
            </w:r>
          </w:p>
        </w:tc>
        <w:tc>
          <w:tcPr>
            <w:tcW w:w="3064"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sz w:val="24"/>
                <w:szCs w:val="24"/>
              </w:rPr>
            </w:pPr>
            <w:r>
              <w:rPr>
                <w:rFonts w:hint="eastAsia" w:ascii="仿宋" w:hAnsi="仿宋" w:eastAsia="仿宋" w:cs="仿宋"/>
                <w:sz w:val="24"/>
                <w:szCs w:val="24"/>
              </w:rPr>
              <w:t>旅行社或者旅游行业组织未按期报告信息变更情况</w:t>
            </w:r>
          </w:p>
        </w:tc>
        <w:tc>
          <w:tcPr>
            <w:tcW w:w="3109"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 w:hAnsi="仿宋" w:eastAsia="仿宋" w:cs="仿宋"/>
                <w:sz w:val="24"/>
                <w:szCs w:val="24"/>
                <w:lang w:eastAsia="zh-CN"/>
              </w:rPr>
            </w:pPr>
            <w:r>
              <w:rPr>
                <w:rFonts w:hint="eastAsia" w:ascii="仿宋" w:hAnsi="仿宋" w:eastAsia="仿宋" w:cs="仿宋"/>
                <w:sz w:val="24"/>
                <w:szCs w:val="24"/>
              </w:rPr>
              <w:t>1</w:t>
            </w:r>
            <w:r>
              <w:rPr>
                <w:rFonts w:hint="eastAsia" w:ascii="仿宋" w:hAnsi="仿宋" w:eastAsia="仿宋" w:cs="仿宋"/>
                <w:sz w:val="24"/>
                <w:szCs w:val="24"/>
                <w:lang w:val="en-US" w:eastAsia="zh-CN"/>
              </w:rPr>
              <w:t>.</w:t>
            </w:r>
            <w:r>
              <w:rPr>
                <w:rFonts w:hint="eastAsia" w:ascii="仿宋" w:hAnsi="仿宋" w:eastAsia="仿宋" w:cs="仿宋"/>
                <w:sz w:val="24"/>
                <w:szCs w:val="24"/>
              </w:rPr>
              <w:t>首次发现，积极配合查处，在指定的时间内报告情况，没有造成危害后果或危害后果轻微的</w:t>
            </w:r>
          </w:p>
          <w:p>
            <w:pPr>
              <w:jc w:val="left"/>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w:t>
            </w:r>
            <w:r>
              <w:rPr>
                <w:rFonts w:hint="eastAsia" w:ascii="仿宋" w:hAnsi="仿宋" w:eastAsia="仿宋" w:cs="仿宋"/>
                <w:sz w:val="24"/>
                <w:szCs w:val="24"/>
              </w:rPr>
              <w:t>当事人有证据足以证</w:t>
            </w:r>
          </w:p>
          <w:p>
            <w:pPr>
              <w:jc w:val="left"/>
              <w:rPr>
                <w:rFonts w:hint="eastAsia" w:ascii="仿宋" w:hAnsi="仿宋" w:eastAsia="仿宋" w:cs="仿宋"/>
                <w:sz w:val="24"/>
                <w:szCs w:val="24"/>
              </w:rPr>
            </w:pPr>
            <w:r>
              <w:rPr>
                <w:rFonts w:hint="eastAsia" w:ascii="仿宋" w:hAnsi="仿宋" w:eastAsia="仿宋" w:cs="仿宋"/>
                <w:sz w:val="24"/>
                <w:szCs w:val="24"/>
              </w:rPr>
              <w:t>明没有主观过错的</w:t>
            </w:r>
          </w:p>
        </w:tc>
        <w:tc>
          <w:tcPr>
            <w:tcW w:w="4214"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sz w:val="24"/>
                <w:szCs w:val="24"/>
              </w:rPr>
            </w:pPr>
            <w:r>
              <w:rPr>
                <w:rFonts w:hint="eastAsia" w:ascii="仿宋" w:hAnsi="仿宋" w:eastAsia="仿宋" w:cs="仿宋"/>
                <w:sz w:val="24"/>
                <w:szCs w:val="24"/>
              </w:rPr>
              <w:t>《导游管理办法》第三十三条第一款第（一）项</w:t>
            </w:r>
          </w:p>
        </w:tc>
        <w:tc>
          <w:tcPr>
            <w:tcW w:w="310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sz w:val="24"/>
                <w:szCs w:val="24"/>
              </w:rPr>
              <w:t>《行政处罚法》第</w:t>
            </w:r>
            <w:r>
              <w:rPr>
                <w:rFonts w:hint="eastAsia" w:ascii="仿宋" w:hAnsi="仿宋" w:eastAsia="仿宋" w:cs="仿宋"/>
                <w:sz w:val="24"/>
                <w:szCs w:val="24"/>
                <w:lang w:val="en-US" w:eastAsia="zh-CN"/>
              </w:rPr>
              <w:t>二十七</w:t>
            </w:r>
            <w:r>
              <w:rPr>
                <w:rFonts w:hint="eastAsia" w:ascii="仿宋" w:hAnsi="仿宋" w:eastAsia="仿宋" w:cs="仿宋"/>
                <w:sz w:val="24"/>
                <w:szCs w:val="24"/>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73" w:type="dxa"/>
            <w:tcBorders>
              <w:top w:val="single" w:color="auto" w:sz="4" w:space="0"/>
              <w:left w:val="single" w:color="auto" w:sz="12"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sz w:val="24"/>
                <w:szCs w:val="24"/>
              </w:rPr>
              <w:t>13</w:t>
            </w:r>
          </w:p>
        </w:tc>
        <w:tc>
          <w:tcPr>
            <w:tcW w:w="3064"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sz w:val="24"/>
                <w:szCs w:val="24"/>
              </w:rPr>
            </w:pPr>
            <w:r>
              <w:rPr>
                <w:rFonts w:hint="eastAsia" w:ascii="仿宋" w:hAnsi="仿宋" w:eastAsia="仿宋" w:cs="仿宋"/>
                <w:sz w:val="24"/>
                <w:szCs w:val="24"/>
              </w:rPr>
              <w:t>导游未按期报告信息变更情况</w:t>
            </w:r>
          </w:p>
        </w:tc>
        <w:tc>
          <w:tcPr>
            <w:tcW w:w="3109"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 w:hAnsi="仿宋" w:eastAsia="仿宋" w:cs="仿宋"/>
                <w:sz w:val="24"/>
                <w:szCs w:val="24"/>
                <w:lang w:eastAsia="zh-CN"/>
              </w:rPr>
            </w:pPr>
            <w:r>
              <w:rPr>
                <w:rFonts w:hint="eastAsia" w:ascii="仿宋" w:hAnsi="仿宋" w:eastAsia="仿宋" w:cs="仿宋"/>
                <w:sz w:val="24"/>
                <w:szCs w:val="24"/>
              </w:rPr>
              <w:t>1</w:t>
            </w:r>
            <w:r>
              <w:rPr>
                <w:rFonts w:hint="eastAsia" w:ascii="仿宋" w:hAnsi="仿宋" w:eastAsia="仿宋" w:cs="仿宋"/>
                <w:sz w:val="24"/>
                <w:szCs w:val="24"/>
                <w:lang w:val="en-US" w:eastAsia="zh-CN"/>
              </w:rPr>
              <w:t>.</w:t>
            </w:r>
            <w:r>
              <w:rPr>
                <w:rFonts w:hint="eastAsia" w:ascii="仿宋" w:hAnsi="仿宋" w:eastAsia="仿宋" w:cs="仿宋"/>
                <w:sz w:val="24"/>
                <w:szCs w:val="24"/>
              </w:rPr>
              <w:t>首次发现，积极配合查处，在指定的时间内报告情况，没有造成危害后果或危害后果轻微的</w:t>
            </w:r>
          </w:p>
          <w:p>
            <w:pPr>
              <w:jc w:val="left"/>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w:t>
            </w:r>
            <w:r>
              <w:rPr>
                <w:rFonts w:hint="eastAsia" w:ascii="仿宋" w:hAnsi="仿宋" w:eastAsia="仿宋" w:cs="仿宋"/>
                <w:sz w:val="24"/>
                <w:szCs w:val="24"/>
              </w:rPr>
              <w:t>当事人有证据足以证</w:t>
            </w:r>
          </w:p>
          <w:p>
            <w:pPr>
              <w:jc w:val="left"/>
              <w:rPr>
                <w:rFonts w:hint="eastAsia" w:ascii="仿宋" w:hAnsi="仿宋" w:eastAsia="仿宋" w:cs="仿宋"/>
                <w:sz w:val="24"/>
                <w:szCs w:val="24"/>
              </w:rPr>
            </w:pPr>
            <w:r>
              <w:rPr>
                <w:rFonts w:hint="eastAsia" w:ascii="仿宋" w:hAnsi="仿宋" w:eastAsia="仿宋" w:cs="仿宋"/>
                <w:sz w:val="24"/>
                <w:szCs w:val="24"/>
              </w:rPr>
              <w:t>明没有主观过错的</w:t>
            </w:r>
          </w:p>
        </w:tc>
        <w:tc>
          <w:tcPr>
            <w:tcW w:w="4214"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sz w:val="24"/>
                <w:szCs w:val="24"/>
              </w:rPr>
            </w:pPr>
            <w:r>
              <w:rPr>
                <w:rFonts w:hint="eastAsia" w:ascii="仿宋" w:hAnsi="仿宋" w:eastAsia="仿宋" w:cs="仿宋"/>
                <w:sz w:val="24"/>
                <w:szCs w:val="24"/>
              </w:rPr>
              <w:t>《导游管理办法》第三十三条第一款第（一）项</w:t>
            </w:r>
          </w:p>
        </w:tc>
        <w:tc>
          <w:tcPr>
            <w:tcW w:w="310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sz w:val="24"/>
                <w:szCs w:val="24"/>
              </w:rPr>
              <w:t>《行政处罚法》第</w:t>
            </w:r>
            <w:r>
              <w:rPr>
                <w:rFonts w:hint="eastAsia" w:ascii="仿宋" w:hAnsi="仿宋" w:eastAsia="仿宋" w:cs="仿宋"/>
                <w:sz w:val="24"/>
                <w:szCs w:val="24"/>
                <w:lang w:val="en-US" w:eastAsia="zh-CN"/>
              </w:rPr>
              <w:t>二十七</w:t>
            </w:r>
            <w:r>
              <w:rPr>
                <w:rFonts w:hint="eastAsia" w:ascii="仿宋" w:hAnsi="仿宋" w:eastAsia="仿宋" w:cs="仿宋"/>
                <w:sz w:val="24"/>
                <w:szCs w:val="24"/>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73" w:type="dxa"/>
            <w:tcBorders>
              <w:top w:val="single" w:color="auto" w:sz="4" w:space="0"/>
              <w:left w:val="single" w:color="auto" w:sz="12"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sz w:val="24"/>
                <w:szCs w:val="24"/>
              </w:rPr>
              <w:t>14</w:t>
            </w:r>
          </w:p>
        </w:tc>
        <w:tc>
          <w:tcPr>
            <w:tcW w:w="3064"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sz w:val="24"/>
                <w:szCs w:val="24"/>
              </w:rPr>
            </w:pPr>
            <w:r>
              <w:rPr>
                <w:rFonts w:hint="eastAsia" w:ascii="仿宋" w:hAnsi="仿宋" w:eastAsia="仿宋" w:cs="仿宋"/>
                <w:sz w:val="24"/>
                <w:szCs w:val="24"/>
              </w:rPr>
              <w:t>旅行社不按要求报备领队信息及变更情况</w:t>
            </w:r>
          </w:p>
        </w:tc>
        <w:tc>
          <w:tcPr>
            <w:tcW w:w="3109"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 w:hAnsi="仿宋" w:eastAsia="仿宋" w:cs="仿宋"/>
                <w:sz w:val="24"/>
                <w:szCs w:val="24"/>
                <w:lang w:eastAsia="zh-CN"/>
              </w:rPr>
            </w:pPr>
            <w:r>
              <w:rPr>
                <w:rFonts w:hint="eastAsia" w:ascii="仿宋" w:hAnsi="仿宋" w:eastAsia="仿宋" w:cs="仿宋"/>
                <w:sz w:val="24"/>
                <w:szCs w:val="24"/>
              </w:rPr>
              <w:t>1</w:t>
            </w:r>
            <w:r>
              <w:rPr>
                <w:rFonts w:hint="eastAsia" w:ascii="仿宋" w:hAnsi="仿宋" w:eastAsia="仿宋" w:cs="仿宋"/>
                <w:sz w:val="24"/>
                <w:szCs w:val="24"/>
                <w:lang w:val="en-US" w:eastAsia="zh-CN"/>
              </w:rPr>
              <w:t>.</w:t>
            </w:r>
            <w:r>
              <w:rPr>
                <w:rFonts w:hint="eastAsia" w:ascii="仿宋" w:hAnsi="仿宋" w:eastAsia="仿宋" w:cs="仿宋"/>
                <w:sz w:val="24"/>
                <w:szCs w:val="24"/>
              </w:rPr>
              <w:t>首次发现，积极配合查处，在指定的时间内报备，没有造成危害后果或危害后果轻微的</w:t>
            </w:r>
          </w:p>
          <w:p>
            <w:pPr>
              <w:jc w:val="left"/>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w:t>
            </w:r>
            <w:r>
              <w:rPr>
                <w:rFonts w:hint="eastAsia" w:ascii="仿宋" w:hAnsi="仿宋" w:eastAsia="仿宋" w:cs="仿宋"/>
                <w:sz w:val="24"/>
                <w:szCs w:val="24"/>
              </w:rPr>
              <w:t>当事人有证据足以证</w:t>
            </w:r>
          </w:p>
          <w:p>
            <w:pPr>
              <w:jc w:val="left"/>
              <w:rPr>
                <w:rFonts w:hint="eastAsia" w:ascii="仿宋" w:hAnsi="仿宋" w:eastAsia="仿宋" w:cs="仿宋"/>
                <w:sz w:val="24"/>
                <w:szCs w:val="24"/>
              </w:rPr>
            </w:pPr>
            <w:r>
              <w:rPr>
                <w:rFonts w:hint="eastAsia" w:ascii="仿宋" w:hAnsi="仿宋" w:eastAsia="仿宋" w:cs="仿宋"/>
                <w:sz w:val="24"/>
                <w:szCs w:val="24"/>
              </w:rPr>
              <w:t>明没有主观过错的</w:t>
            </w:r>
          </w:p>
        </w:tc>
        <w:tc>
          <w:tcPr>
            <w:tcW w:w="4214"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sz w:val="24"/>
                <w:szCs w:val="24"/>
              </w:rPr>
            </w:pPr>
            <w:r>
              <w:rPr>
                <w:rFonts w:hint="eastAsia" w:ascii="仿宋" w:hAnsi="仿宋" w:eastAsia="仿宋" w:cs="仿宋"/>
                <w:sz w:val="24"/>
                <w:szCs w:val="24"/>
              </w:rPr>
              <w:t>《导游管理办法》第三十六条第一款</w:t>
            </w:r>
          </w:p>
        </w:tc>
        <w:tc>
          <w:tcPr>
            <w:tcW w:w="310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sz w:val="24"/>
                <w:szCs w:val="24"/>
              </w:rPr>
              <w:t>《行政处罚</w:t>
            </w:r>
            <w:bookmarkStart w:id="0" w:name="_GoBack"/>
            <w:bookmarkEnd w:id="0"/>
            <w:r>
              <w:rPr>
                <w:rFonts w:hint="eastAsia" w:ascii="仿宋" w:hAnsi="仿宋" w:eastAsia="仿宋" w:cs="仿宋"/>
                <w:sz w:val="24"/>
                <w:szCs w:val="24"/>
              </w:rPr>
              <w:t>法》第</w:t>
            </w:r>
            <w:r>
              <w:rPr>
                <w:rFonts w:hint="eastAsia" w:ascii="仿宋" w:hAnsi="仿宋" w:eastAsia="仿宋" w:cs="仿宋"/>
                <w:sz w:val="24"/>
                <w:szCs w:val="24"/>
                <w:lang w:val="en-US" w:eastAsia="zh-CN"/>
              </w:rPr>
              <w:t>二十七</w:t>
            </w:r>
            <w:r>
              <w:rPr>
                <w:rFonts w:hint="eastAsia" w:ascii="仿宋" w:hAnsi="仿宋" w:eastAsia="仿宋" w:cs="仿宋"/>
                <w:sz w:val="24"/>
                <w:szCs w:val="24"/>
              </w:rPr>
              <w:t>条</w:t>
            </w:r>
          </w:p>
        </w:tc>
      </w:tr>
    </w:tbl>
    <w:p>
      <w:pPr>
        <w:rPr>
          <w:rFonts w:hint="eastAsia" w:ascii="仿宋" w:hAnsi="仿宋" w:eastAsia="仿宋" w:cs="仿宋"/>
          <w:sz w:val="24"/>
          <w:szCs w:val="24"/>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4E0F4D"/>
    <w:rsid w:val="000021D5"/>
    <w:rsid w:val="00086E74"/>
    <w:rsid w:val="0009269C"/>
    <w:rsid w:val="001050CB"/>
    <w:rsid w:val="00384A21"/>
    <w:rsid w:val="003F7692"/>
    <w:rsid w:val="0042165F"/>
    <w:rsid w:val="004222A0"/>
    <w:rsid w:val="004F1708"/>
    <w:rsid w:val="005901A2"/>
    <w:rsid w:val="005C38C3"/>
    <w:rsid w:val="006F5C7F"/>
    <w:rsid w:val="00854ACF"/>
    <w:rsid w:val="00975420"/>
    <w:rsid w:val="009B0EA7"/>
    <w:rsid w:val="00A3222E"/>
    <w:rsid w:val="00BE483F"/>
    <w:rsid w:val="00D25873"/>
    <w:rsid w:val="00DB0786"/>
    <w:rsid w:val="00F42C7B"/>
    <w:rsid w:val="00FC2546"/>
    <w:rsid w:val="02CC4CEB"/>
    <w:rsid w:val="064E0F4D"/>
    <w:rsid w:val="08B53960"/>
    <w:rsid w:val="09022E48"/>
    <w:rsid w:val="11BE3F1A"/>
    <w:rsid w:val="13FE3816"/>
    <w:rsid w:val="1B0777CE"/>
    <w:rsid w:val="1F1A54F6"/>
    <w:rsid w:val="21BF0B0F"/>
    <w:rsid w:val="24CA45C5"/>
    <w:rsid w:val="27451DEC"/>
    <w:rsid w:val="2CE67AAA"/>
    <w:rsid w:val="310655BD"/>
    <w:rsid w:val="3276387B"/>
    <w:rsid w:val="39E84F36"/>
    <w:rsid w:val="3A263E58"/>
    <w:rsid w:val="3FAB7B7D"/>
    <w:rsid w:val="4A513E16"/>
    <w:rsid w:val="51B9150E"/>
    <w:rsid w:val="538C545E"/>
    <w:rsid w:val="5A420031"/>
    <w:rsid w:val="5A727A04"/>
    <w:rsid w:val="6DA64D79"/>
    <w:rsid w:val="77B23356"/>
    <w:rsid w:val="7A640A05"/>
    <w:rsid w:val="7B7D55DC"/>
    <w:rsid w:val="7DD819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0"/>
    <w:rPr>
      <w:kern w:val="2"/>
      <w:sz w:val="18"/>
      <w:szCs w:val="18"/>
    </w:rPr>
  </w:style>
  <w:style w:type="character" w:customStyle="1" w:styleId="8">
    <w:name w:val="页脚 字符"/>
    <w:basedOn w:val="6"/>
    <w:link w:val="2"/>
    <w:qFormat/>
    <w:uiPriority w:val="0"/>
    <w:rPr>
      <w:kern w:val="2"/>
      <w:sz w:val="18"/>
      <w:szCs w:val="18"/>
    </w:rPr>
  </w:style>
  <w:style w:type="paragraph" w:styleId="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233</Words>
  <Characters>1334</Characters>
  <Lines>11</Lines>
  <Paragraphs>3</Paragraphs>
  <TotalTime>0</TotalTime>
  <ScaleCrop>false</ScaleCrop>
  <LinksUpToDate>false</LinksUpToDate>
  <CharactersWithSpaces>1564</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2021-03-17T00:34:00Z</dcterms:created>
  <dc:creator>lenovo</dc:creator>
  <cp:lastModifiedBy>I got it</cp:lastModifiedBy>
  <cp:lastPrinted>2021-03-30T09:23:00Z</cp:lastPrinted>
  <dcterms:modified xsi:type="dcterms:W3CDTF">2021-03-31T03:19:50Z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F07532CFBC1E481D8E074F37642B6F61</vt:lpwstr>
  </property>
</Properties>
</file>