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E5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val="en-US" w:eastAsia="zh-CN"/>
        </w:rPr>
        <w:t>收心归位起好步，坚定信心开新局</w:t>
      </w:r>
    </w:p>
    <w:p w14:paraId="28EC6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 xml:space="preserve">                     ——区委党校召开新春“第一会”</w:t>
      </w:r>
    </w:p>
    <w:p w14:paraId="16AA3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一年春作首，万事行为先。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为传达贯彻省市区“新春第一会”精神，确保全体教职工节后“收心归位”，立即进入工作状态，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以“起步就是冲刺、开局就是决战”的劲头真抓实干，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推动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各项工作开好局起好步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上午，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我校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召开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新春“第一会”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分管日常工作的副校长贺艳主持会议，全体教职工参加会议。</w:t>
      </w:r>
    </w:p>
    <w:p w14:paraId="60873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会上，区委党校二级调研员许新良指出，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回首过去的一年，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全体教职工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团结奋斗，用智慧和汗水达成了一类党校建成的相关指标，如期完成了提前一年进入一类党校方阵的目标。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新的一年，我们更要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坚定信心，把卓越进行到底。同时围绕“知敬畏，明事理，守底线”对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纪律作风建设相关工作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任务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进行再部署、工作目标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进行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再聚焦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6F513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随后，贺校长强调今天的会议既是收心会，也是开工动员令。全体教职工要积极践行习近平总书记考察湖北时，对广大干部提出的明确要求——久久为功，善作善成。要会做事，做成事，以善始善终、尽善尽美的精神对待每项工作，对每一项工作都要学明白、想清楚、干到位。把善作善成当作我们工作的追求，落实到具体行动中。同时贺校长提出三点希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与大家共勉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：</w:t>
      </w:r>
    </w:p>
    <w:p w14:paraId="63EA2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一是要进一步转变工作理念。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进一步解放思想，勇于探索。主动适应和把握当前党校高质量发展的工作要求、工作标准。紧紧围绕党校初心，善于运用创新的办法、改革的举措推动各领域工作，创新工作机制，改进工作方法，提升工作成效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坚持干中学，学中干，通过不断学习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不断实践，提升自身素质和综合能力。</w:t>
      </w:r>
    </w:p>
    <w:p w14:paraId="674E4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二是要进一步提高工作标准。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进一步择高而立，向上而行。要始终坚持追求卓越、争创一流的决心和魄力，对标先进找差距，真正把工作想深想透，做到分析问题有深度，认识问题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高度，解决问题有力度，真正沉下去、深进去，干到实处，做到极致，而不是浮在面上，浅尝辄止，把做了当做好了。</w:t>
      </w:r>
    </w:p>
    <w:p w14:paraId="206FB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三是要进一步提振干事创业的精气神。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要干字当头，真抓实干。要更加自觉，以更高的站位</w:t>
      </w: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融入</w:t>
      </w:r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发展大局，找准工作的切入点。在大局中去谋划和推动各项工作。工作要计划周密，执行力要强，要雷厉风行，精细精致，要争先进位，勇于担当。真正让思路变出路，让想法变成办法，让自身的优势变成胜势。</w:t>
      </w:r>
    </w:p>
    <w:p w14:paraId="26C70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最后贺校长强调，全体教职工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敢于有梦，勇于追梦，同时要勤于圆梦。在新的一年以更加创新的思维应变求变，以更加执着的精神追求卓越，以更加务实的作风推动发展，以更加长远的视野谋划未来，以更加坚定的信心和更加昂扬的斗志，共同开辟党校事业高质量发展新境界！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D28C3"/>
    <w:rsid w:val="66906928"/>
    <w:rsid w:val="7128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1012</Words>
  <Characters>1016</Characters>
  <Lines>0</Lines>
  <Paragraphs>0</Paragraphs>
  <TotalTime>11</TotalTime>
  <ScaleCrop>false</ScaleCrop>
  <LinksUpToDate>false</LinksUpToDate>
  <CharactersWithSpaces>1037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2025-02-10T03:52:00Z</dcterms:created>
  <dc:creator>Administrator</dc:creator>
  <cp:lastModifiedBy>WPS_1736734330</cp:lastModifiedBy>
  <dcterms:modified xsi:type="dcterms:W3CDTF">2025-02-10T07:50:03Z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eyJoZGlkIjoiMTFjNzU1ZjQ5ZTBjYTY5ZGZlZDkzMjJkMzIyZWVjOTciLCJ1c2VySWQiOiIxNjczMTYwMzc5In0=</vt:lpwstr>
  </property>
  <property fmtid="{D5CDD505-2E9C-101B-9397-08002B2CF9AE}" pid="4" name="ICV">
    <vt:lpwstr>8E2FAE11D7524BDFAFADD50AB4AB4244_12</vt:lpwstr>
  </property>
</Properties>
</file>